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77749" w:rsidRDefault="00D25AA8">
      <w:r>
        <w:t>Company March 2021</w:t>
      </w:r>
    </w:p>
    <w:p w:rsidR="00D25AA8" w:rsidRDefault="00D25AA8">
      <w:r>
        <w:t>Question 1</w:t>
      </w:r>
    </w:p>
    <w:p w:rsidR="00D25AA8" w:rsidRDefault="00D25AA8" w:rsidP="00D25AA8">
      <w:pPr>
        <w:pStyle w:val="NormalWeb"/>
      </w:pPr>
      <w:r>
        <w:rPr>
          <w:rFonts w:ascii="Lato" w:hAnsi="Lato"/>
          <w:color w:val="545454"/>
          <w:sz w:val="22"/>
          <w:szCs w:val="22"/>
        </w:rPr>
        <w:t xml:space="preserve">“Following the enactment of the Companies Act 2014, the doctrine of ultra vires has been abolished for LTDs, to which Parts 2 to 15 apply, but remains in place for DACs, PLCs, CLGs and UCs”. </w:t>
      </w:r>
    </w:p>
    <w:p w:rsidR="00D25AA8" w:rsidRDefault="00D25AA8" w:rsidP="00D25AA8">
      <w:pPr>
        <w:pStyle w:val="NormalWeb"/>
      </w:pPr>
      <w:r>
        <w:rPr>
          <w:rFonts w:ascii="Lato" w:hAnsi="Lato"/>
          <w:color w:val="545454"/>
          <w:sz w:val="22"/>
          <w:szCs w:val="22"/>
        </w:rPr>
        <w:t>You are required to discuss and explain this statement. Support your answer with appropriate refe</w:t>
      </w:r>
      <w:r>
        <w:rPr>
          <w:rFonts w:ascii="Lato" w:hAnsi="Lato"/>
          <w:color w:val="545454"/>
          <w:sz w:val="22"/>
          <w:szCs w:val="22"/>
        </w:rPr>
        <w:t>r</w:t>
      </w:r>
      <w:r>
        <w:rPr>
          <w:rFonts w:ascii="Lato" w:hAnsi="Lato"/>
          <w:color w:val="545454"/>
          <w:sz w:val="22"/>
          <w:szCs w:val="22"/>
        </w:rPr>
        <w:t xml:space="preserve">ence to relevant caselaw and statutory provisions. </w:t>
      </w:r>
    </w:p>
    <w:p w:rsidR="00D25AA8" w:rsidRDefault="00D25AA8">
      <w:r>
        <w:t>Question 2</w:t>
      </w:r>
    </w:p>
    <w:p w:rsidR="00D25AA8" w:rsidRDefault="00D25AA8" w:rsidP="00D25AA8">
      <w:pPr>
        <w:pStyle w:val="NormalWeb"/>
      </w:pPr>
      <w:r>
        <w:rPr>
          <w:rFonts w:ascii="Lato" w:hAnsi="Lato"/>
          <w:color w:val="545454"/>
          <w:sz w:val="22"/>
          <w:szCs w:val="22"/>
        </w:rPr>
        <w:t>Jackie’s</w:t>
      </w:r>
      <w:r>
        <w:rPr>
          <w:rFonts w:ascii="Lato" w:hAnsi="Lato"/>
          <w:color w:val="545454"/>
          <w:sz w:val="22"/>
          <w:szCs w:val="22"/>
        </w:rPr>
        <w:t xml:space="preserve"> business has failed. For the last 6 years, Jackie operated a </w:t>
      </w:r>
      <w:r>
        <w:rPr>
          <w:rFonts w:ascii="Lato" w:hAnsi="Lato"/>
          <w:color w:val="545454"/>
          <w:sz w:val="22"/>
          <w:szCs w:val="22"/>
        </w:rPr>
        <w:t>fl</w:t>
      </w:r>
      <w:r>
        <w:rPr>
          <w:rFonts w:ascii="Lato" w:hAnsi="Lato"/>
          <w:color w:val="545454"/>
          <w:sz w:val="22"/>
          <w:szCs w:val="22"/>
        </w:rPr>
        <w:t xml:space="preserve">orist shop from a unit in a shopping centre outside of Dublin. The business was conducted through her company which is now called Smell That DAC </w:t>
      </w:r>
      <w:r>
        <w:rPr>
          <w:rFonts w:ascii="Lato" w:hAnsi="Lato"/>
          <w:color w:val="545454"/>
          <w:sz w:val="22"/>
          <w:szCs w:val="22"/>
        </w:rPr>
        <w:t>(</w:t>
      </w:r>
      <w:r>
        <w:rPr>
          <w:rFonts w:ascii="Lato" w:hAnsi="Lato"/>
          <w:color w:val="545454"/>
          <w:sz w:val="22"/>
          <w:szCs w:val="22"/>
        </w:rPr>
        <w:t>the “Company</w:t>
      </w:r>
      <w:r>
        <w:rPr>
          <w:rFonts w:ascii="Lato" w:hAnsi="Lato"/>
          <w:color w:val="545454"/>
          <w:sz w:val="22"/>
          <w:szCs w:val="22"/>
        </w:rPr>
        <w:t>)</w:t>
      </w:r>
      <w:r>
        <w:rPr>
          <w:rFonts w:ascii="Lato" w:hAnsi="Lato"/>
          <w:color w:val="545454"/>
          <w:sz w:val="22"/>
          <w:szCs w:val="22"/>
        </w:rPr>
        <w:t xml:space="preserve"> of which </w:t>
      </w:r>
      <w:proofErr w:type="spellStart"/>
      <w:r>
        <w:rPr>
          <w:rFonts w:ascii="Lato" w:hAnsi="Lato"/>
          <w:color w:val="545454"/>
          <w:sz w:val="22"/>
          <w:szCs w:val="22"/>
        </w:rPr>
        <w:t xml:space="preserve">Jackie </w:t>
      </w:r>
      <w:proofErr w:type="spellEnd"/>
      <w:r>
        <w:rPr>
          <w:rFonts w:ascii="Lato" w:hAnsi="Lato"/>
          <w:color w:val="545454"/>
          <w:sz w:val="22"/>
          <w:szCs w:val="22"/>
        </w:rPr>
        <w:t>was the sole shareholder and one of two directors, the other director being Jackie’s</w:t>
      </w:r>
      <w:r>
        <w:rPr>
          <w:rFonts w:ascii="Lato" w:hAnsi="Lato"/>
          <w:color w:val="545454"/>
          <w:sz w:val="22"/>
          <w:szCs w:val="22"/>
        </w:rPr>
        <w:t xml:space="preserve"> </w:t>
      </w:r>
      <w:r>
        <w:rPr>
          <w:rFonts w:ascii="Lato" w:hAnsi="Lato"/>
          <w:color w:val="545454"/>
          <w:sz w:val="22"/>
          <w:szCs w:val="22"/>
        </w:rPr>
        <w:t xml:space="preserve">former </w:t>
      </w:r>
      <w:proofErr w:type="spellStart"/>
      <w:r>
        <w:rPr>
          <w:rFonts w:ascii="Lato" w:hAnsi="Lato"/>
          <w:color w:val="545454"/>
          <w:sz w:val="22"/>
          <w:szCs w:val="22"/>
        </w:rPr>
        <w:t>fiance</w:t>
      </w:r>
      <w:proofErr w:type="spellEnd"/>
      <w:r>
        <w:rPr>
          <w:rFonts w:ascii="Lato" w:hAnsi="Lato"/>
          <w:color w:val="545454"/>
          <w:sz w:val="22"/>
          <w:szCs w:val="22"/>
        </w:rPr>
        <w:t xml:space="preserve">, Ted. </w:t>
      </w:r>
      <w:r>
        <w:rPr>
          <w:rFonts w:ascii="Lato" w:hAnsi="Lato"/>
          <w:color w:val="545454"/>
          <w:sz w:val="22"/>
          <w:szCs w:val="22"/>
        </w:rPr>
        <w:t xml:space="preserve"> </w:t>
      </w:r>
      <w:r>
        <w:rPr>
          <w:rFonts w:ascii="Lato" w:hAnsi="Lato"/>
          <w:color w:val="545454"/>
          <w:sz w:val="22"/>
          <w:szCs w:val="22"/>
        </w:rPr>
        <w:t>Jackie</w:t>
      </w:r>
      <w:r>
        <w:rPr>
          <w:rFonts w:ascii="Lato" w:hAnsi="Lato"/>
          <w:color w:val="545454"/>
          <w:sz w:val="22"/>
          <w:szCs w:val="22"/>
        </w:rPr>
        <w:t xml:space="preserve"> </w:t>
      </w:r>
      <w:r>
        <w:rPr>
          <w:rFonts w:ascii="Lato" w:hAnsi="Lato"/>
          <w:color w:val="545454"/>
          <w:sz w:val="22"/>
          <w:szCs w:val="22"/>
        </w:rPr>
        <w:t>contacted Ted to tell him the company was insolvent and they agreed to hold a directors</w:t>
      </w:r>
      <w:r>
        <w:rPr>
          <w:rFonts w:ascii="Lato" w:hAnsi="Lato"/>
          <w:color w:val="545454"/>
          <w:sz w:val="22"/>
          <w:szCs w:val="22"/>
        </w:rPr>
        <w:t>’</w:t>
      </w:r>
      <w:r>
        <w:rPr>
          <w:rFonts w:ascii="Lato" w:hAnsi="Lato"/>
          <w:color w:val="545454"/>
          <w:sz w:val="22"/>
          <w:szCs w:val="22"/>
        </w:rPr>
        <w:t xml:space="preserve"> meeting with a view to putting the Company into creditors</w:t>
      </w:r>
      <w:r>
        <w:rPr>
          <w:rFonts w:ascii="Lato" w:hAnsi="Lato"/>
          <w:color w:val="545454"/>
          <w:sz w:val="22"/>
          <w:szCs w:val="22"/>
        </w:rPr>
        <w:t>’</w:t>
      </w:r>
      <w:r>
        <w:rPr>
          <w:rFonts w:ascii="Lato" w:hAnsi="Lato"/>
          <w:color w:val="545454"/>
          <w:sz w:val="22"/>
          <w:szCs w:val="22"/>
        </w:rPr>
        <w:t xml:space="preserve"> voluntary winding up. </w:t>
      </w:r>
      <w:r>
        <w:rPr>
          <w:rFonts w:ascii="Lato" w:hAnsi="Lato"/>
          <w:color w:val="545454"/>
          <w:sz w:val="22"/>
          <w:szCs w:val="22"/>
        </w:rPr>
        <w:t>O</w:t>
      </w:r>
      <w:r>
        <w:rPr>
          <w:rFonts w:ascii="Lato" w:hAnsi="Lato"/>
          <w:color w:val="545454"/>
          <w:sz w:val="22"/>
          <w:szCs w:val="22"/>
        </w:rPr>
        <w:t>n meeting with Jacki</w:t>
      </w:r>
      <w:r>
        <w:rPr>
          <w:rFonts w:ascii="Lato" w:hAnsi="Lato"/>
          <w:color w:val="545454"/>
          <w:sz w:val="22"/>
          <w:szCs w:val="22"/>
        </w:rPr>
        <w:t>e</w:t>
      </w:r>
      <w:r>
        <w:rPr>
          <w:rFonts w:ascii="Lato" w:hAnsi="Lato"/>
          <w:color w:val="545454"/>
          <w:sz w:val="22"/>
          <w:szCs w:val="22"/>
        </w:rPr>
        <w:t xml:space="preserve"> and Ted, you elicit the following information: </w:t>
      </w:r>
    </w:p>
    <w:p w:rsidR="00D25AA8" w:rsidRDefault="00D25AA8" w:rsidP="00D25AA8">
      <w:pPr>
        <w:pStyle w:val="NormalWeb"/>
        <w:numPr>
          <w:ilvl w:val="0"/>
          <w:numId w:val="1"/>
        </w:numPr>
      </w:pPr>
      <w:r>
        <w:rPr>
          <w:rFonts w:ascii="Lato" w:hAnsi="Lato"/>
          <w:color w:val="545454"/>
          <w:sz w:val="22"/>
          <w:szCs w:val="22"/>
        </w:rPr>
        <w:t>The Company now owes 500,000 in bac</w:t>
      </w:r>
      <w:r>
        <w:rPr>
          <w:rFonts w:ascii="Lato" w:hAnsi="Lato"/>
          <w:color w:val="545454"/>
          <w:sz w:val="22"/>
          <w:szCs w:val="22"/>
        </w:rPr>
        <w:t>k</w:t>
      </w:r>
      <w:r>
        <w:rPr>
          <w:rFonts w:ascii="Lato" w:hAnsi="Lato"/>
          <w:color w:val="545454"/>
          <w:sz w:val="22"/>
          <w:szCs w:val="22"/>
        </w:rPr>
        <w:t xml:space="preserve"> rent and taxes. The Company has struggled through the recession, as people have had less disposable income to spend on </w:t>
      </w:r>
      <w:r>
        <w:rPr>
          <w:rFonts w:ascii="Lato" w:hAnsi="Lato"/>
          <w:color w:val="545454"/>
          <w:sz w:val="22"/>
          <w:szCs w:val="22"/>
        </w:rPr>
        <w:t>fl</w:t>
      </w:r>
      <w:r>
        <w:rPr>
          <w:rFonts w:ascii="Lato" w:hAnsi="Lato"/>
          <w:color w:val="545454"/>
          <w:sz w:val="22"/>
          <w:szCs w:val="22"/>
        </w:rPr>
        <w:t xml:space="preserve">owers. The </w:t>
      </w:r>
      <w:r>
        <w:rPr>
          <w:rFonts w:ascii="Lato" w:hAnsi="Lato"/>
          <w:color w:val="545454"/>
          <w:sz w:val="22"/>
          <w:szCs w:val="22"/>
        </w:rPr>
        <w:t>fi</w:t>
      </w:r>
      <w:r>
        <w:rPr>
          <w:rFonts w:ascii="Lato" w:hAnsi="Lato"/>
          <w:color w:val="545454"/>
          <w:sz w:val="22"/>
          <w:szCs w:val="22"/>
        </w:rPr>
        <w:t>nal straw has been an increase in rent on the shop unit the Company rents, which was increased from "20,000 to "40,000 per month.</w:t>
      </w:r>
      <w:r w:rsidRPr="00D25AA8">
        <w:rPr>
          <w:rFonts w:ascii="Lato" w:hAnsi="Lato"/>
          <w:color w:val="545454"/>
          <w:sz w:val="22"/>
          <w:szCs w:val="22"/>
        </w:rPr>
        <w:t xml:space="preserve"> </w:t>
      </w:r>
    </w:p>
    <w:p w:rsidR="00D25AA8" w:rsidRPr="00D25AA8" w:rsidRDefault="00D25AA8" w:rsidP="00D25AA8">
      <w:pPr>
        <w:pStyle w:val="NormalWeb"/>
        <w:numPr>
          <w:ilvl w:val="0"/>
          <w:numId w:val="1"/>
        </w:numPr>
      </w:pPr>
      <w:r>
        <w:rPr>
          <w:rFonts w:ascii="Lato" w:hAnsi="Lato"/>
          <w:color w:val="545454"/>
          <w:sz w:val="22"/>
          <w:szCs w:val="22"/>
        </w:rPr>
        <w:t>The Revenue Commissioners have not been paid VAT on sales or PRS</w:t>
      </w:r>
      <w:r>
        <w:rPr>
          <w:rFonts w:ascii="Lato" w:hAnsi="Lato"/>
          <w:color w:val="545454"/>
          <w:sz w:val="22"/>
          <w:szCs w:val="22"/>
        </w:rPr>
        <w:t>I</w:t>
      </w:r>
      <w:r>
        <w:rPr>
          <w:rFonts w:ascii="Lato" w:hAnsi="Lato"/>
          <w:color w:val="545454"/>
          <w:sz w:val="22"/>
          <w:szCs w:val="22"/>
        </w:rPr>
        <w:t xml:space="preserve"> or PAYE due on Jackie’s</w:t>
      </w:r>
      <w:r>
        <w:rPr>
          <w:rFonts w:ascii="Lato" w:hAnsi="Lato"/>
          <w:color w:val="545454"/>
          <w:sz w:val="22"/>
          <w:szCs w:val="22"/>
        </w:rPr>
        <w:t xml:space="preserve"> </w:t>
      </w:r>
      <w:r>
        <w:rPr>
          <w:rFonts w:ascii="Lato" w:hAnsi="Lato"/>
          <w:color w:val="545454"/>
          <w:sz w:val="22"/>
          <w:szCs w:val="22"/>
        </w:rPr>
        <w:t>salary from the Company for three months</w:t>
      </w:r>
      <w:r>
        <w:rPr>
          <w:rFonts w:ascii="Lato" w:hAnsi="Lato"/>
          <w:color w:val="545454"/>
          <w:sz w:val="22"/>
          <w:szCs w:val="22"/>
        </w:rPr>
        <w:t>.</w:t>
      </w:r>
    </w:p>
    <w:p w:rsidR="00D25AA8" w:rsidRDefault="00D25AA8" w:rsidP="00D25AA8">
      <w:pPr>
        <w:pStyle w:val="NormalWeb"/>
        <w:numPr>
          <w:ilvl w:val="0"/>
          <w:numId w:val="1"/>
        </w:numPr>
      </w:pPr>
      <w:r w:rsidRPr="00D25AA8">
        <w:rPr>
          <w:rFonts w:ascii="Lato" w:hAnsi="Lato"/>
          <w:color w:val="545454"/>
          <w:sz w:val="22"/>
          <w:szCs w:val="22"/>
        </w:rPr>
        <w:t>I</w:t>
      </w:r>
      <w:r w:rsidRPr="00D25AA8">
        <w:rPr>
          <w:rFonts w:ascii="Lato" w:hAnsi="Lato"/>
          <w:color w:val="545454"/>
          <w:sz w:val="22"/>
          <w:szCs w:val="22"/>
        </w:rPr>
        <w:t>n addition, the Revenue Commissioners have issued an assessment for "50,000 in relation to bac</w:t>
      </w:r>
      <w:r>
        <w:rPr>
          <w:rFonts w:ascii="Lato" w:hAnsi="Lato"/>
          <w:color w:val="545454"/>
          <w:sz w:val="22"/>
          <w:szCs w:val="22"/>
        </w:rPr>
        <w:t>k</w:t>
      </w:r>
      <w:r w:rsidRPr="00D25AA8">
        <w:rPr>
          <w:rFonts w:ascii="Lato" w:hAnsi="Lato"/>
          <w:color w:val="545454"/>
          <w:sz w:val="22"/>
          <w:szCs w:val="22"/>
        </w:rPr>
        <w:t xml:space="preserve"> tax owed to them which the Company cannot afford to pay. The circumstances in which this has become due were that </w:t>
      </w:r>
      <w:r>
        <w:rPr>
          <w:rFonts w:ascii="Lato" w:hAnsi="Lato"/>
          <w:color w:val="545454"/>
          <w:sz w:val="22"/>
          <w:szCs w:val="22"/>
        </w:rPr>
        <w:t>Jackie</w:t>
      </w:r>
      <w:r w:rsidRPr="00D25AA8">
        <w:rPr>
          <w:rFonts w:ascii="Lato" w:hAnsi="Lato"/>
          <w:color w:val="545454"/>
          <w:sz w:val="22"/>
          <w:szCs w:val="22"/>
        </w:rPr>
        <w:t xml:space="preserve"> had hired a teenage girl to wor</w:t>
      </w:r>
      <w:r>
        <w:rPr>
          <w:rFonts w:ascii="Lato" w:hAnsi="Lato"/>
          <w:color w:val="545454"/>
          <w:sz w:val="22"/>
          <w:szCs w:val="22"/>
        </w:rPr>
        <w:t>k</w:t>
      </w:r>
      <w:r w:rsidRPr="00D25AA8">
        <w:rPr>
          <w:rFonts w:ascii="Lato" w:hAnsi="Lato"/>
          <w:color w:val="545454"/>
          <w:sz w:val="22"/>
          <w:szCs w:val="22"/>
        </w:rPr>
        <w:t xml:space="preserve"> a few hours on a Saturday morning, paying her cash in hand. When this was discovered by the Revenue Commissioners, they claimed for lost PRS</w:t>
      </w:r>
      <w:r>
        <w:rPr>
          <w:rFonts w:ascii="Lato" w:hAnsi="Lato"/>
          <w:color w:val="545454"/>
          <w:sz w:val="22"/>
          <w:szCs w:val="22"/>
        </w:rPr>
        <w:t>I</w:t>
      </w:r>
      <w:r w:rsidRPr="00D25AA8">
        <w:rPr>
          <w:rFonts w:ascii="Lato" w:hAnsi="Lato"/>
          <w:color w:val="545454"/>
          <w:sz w:val="22"/>
          <w:szCs w:val="22"/>
        </w:rPr>
        <w:t xml:space="preserve"> and PAYE tax on the girl</w:t>
      </w:r>
      <w:r>
        <w:rPr>
          <w:rFonts w:ascii="Lato" w:hAnsi="Lato"/>
          <w:color w:val="545454"/>
          <w:sz w:val="22"/>
          <w:szCs w:val="22"/>
        </w:rPr>
        <w:t>’</w:t>
      </w:r>
      <w:r w:rsidRPr="00D25AA8">
        <w:rPr>
          <w:rFonts w:ascii="Lato" w:hAnsi="Lato"/>
          <w:color w:val="545454"/>
          <w:sz w:val="22"/>
          <w:szCs w:val="22"/>
        </w:rPr>
        <w:t xml:space="preserve">s earnings over a two-year period. </w:t>
      </w:r>
    </w:p>
    <w:p w:rsidR="00D25AA8" w:rsidRDefault="00D25AA8" w:rsidP="00D25AA8">
      <w:pPr>
        <w:pStyle w:val="NormalWeb"/>
        <w:numPr>
          <w:ilvl w:val="0"/>
          <w:numId w:val="1"/>
        </w:numPr>
      </w:pPr>
      <w:r w:rsidRPr="00D25AA8">
        <w:rPr>
          <w:rFonts w:ascii="Lato" w:hAnsi="Lato"/>
          <w:color w:val="545454"/>
          <w:sz w:val="22"/>
          <w:szCs w:val="22"/>
        </w:rPr>
        <w:t>The Company</w:t>
      </w:r>
      <w:r>
        <w:rPr>
          <w:rFonts w:ascii="Lato" w:hAnsi="Lato"/>
          <w:color w:val="545454"/>
          <w:sz w:val="22"/>
          <w:szCs w:val="22"/>
        </w:rPr>
        <w:t>’</w:t>
      </w:r>
      <w:r w:rsidRPr="00D25AA8">
        <w:rPr>
          <w:rFonts w:ascii="Lato" w:hAnsi="Lato"/>
          <w:color w:val="545454"/>
          <w:sz w:val="22"/>
          <w:szCs w:val="22"/>
        </w:rPr>
        <w:t>s boo</w:t>
      </w:r>
      <w:r>
        <w:rPr>
          <w:rFonts w:ascii="Lato" w:hAnsi="Lato"/>
          <w:color w:val="545454"/>
          <w:sz w:val="22"/>
          <w:szCs w:val="22"/>
        </w:rPr>
        <w:t>k</w:t>
      </w:r>
      <w:r w:rsidRPr="00D25AA8">
        <w:rPr>
          <w:rFonts w:ascii="Lato" w:hAnsi="Lato"/>
          <w:color w:val="545454"/>
          <w:sz w:val="22"/>
          <w:szCs w:val="22"/>
        </w:rPr>
        <w:t>s and records have been maintained by a local boo</w:t>
      </w:r>
      <w:r>
        <w:rPr>
          <w:rFonts w:ascii="Lato" w:hAnsi="Lato"/>
          <w:color w:val="545454"/>
          <w:sz w:val="22"/>
          <w:szCs w:val="22"/>
        </w:rPr>
        <w:t>k</w:t>
      </w:r>
      <w:r w:rsidRPr="00D25AA8">
        <w:rPr>
          <w:rFonts w:ascii="Lato" w:hAnsi="Lato"/>
          <w:color w:val="545454"/>
          <w:sz w:val="22"/>
          <w:szCs w:val="22"/>
        </w:rPr>
        <w:t>-</w:t>
      </w:r>
      <w:r>
        <w:rPr>
          <w:rFonts w:ascii="Lato" w:hAnsi="Lato"/>
          <w:color w:val="545454"/>
          <w:sz w:val="22"/>
          <w:szCs w:val="22"/>
        </w:rPr>
        <w:t>k</w:t>
      </w:r>
      <w:r w:rsidRPr="00D25AA8">
        <w:rPr>
          <w:rFonts w:ascii="Lato" w:hAnsi="Lato"/>
          <w:color w:val="545454"/>
          <w:sz w:val="22"/>
          <w:szCs w:val="22"/>
        </w:rPr>
        <w:t>eeper to an acceptable standard, however, on the way to delivering the boo</w:t>
      </w:r>
      <w:r>
        <w:rPr>
          <w:rFonts w:ascii="Lato" w:hAnsi="Lato"/>
          <w:color w:val="545454"/>
          <w:sz w:val="22"/>
          <w:szCs w:val="22"/>
        </w:rPr>
        <w:t>k</w:t>
      </w:r>
      <w:r w:rsidRPr="00D25AA8">
        <w:rPr>
          <w:rFonts w:ascii="Lato" w:hAnsi="Lato"/>
          <w:color w:val="545454"/>
          <w:sz w:val="22"/>
          <w:szCs w:val="22"/>
        </w:rPr>
        <w:t>s and records to the boo</w:t>
      </w:r>
      <w:r>
        <w:rPr>
          <w:rFonts w:ascii="Lato" w:hAnsi="Lato"/>
          <w:color w:val="545454"/>
          <w:sz w:val="22"/>
          <w:szCs w:val="22"/>
        </w:rPr>
        <w:t>k</w:t>
      </w:r>
      <w:r w:rsidRPr="00D25AA8">
        <w:rPr>
          <w:rFonts w:ascii="Lato" w:hAnsi="Lato"/>
          <w:color w:val="545454"/>
          <w:sz w:val="22"/>
          <w:szCs w:val="22"/>
        </w:rPr>
        <w:t>-</w:t>
      </w:r>
      <w:r>
        <w:rPr>
          <w:rFonts w:ascii="Lato" w:hAnsi="Lato"/>
          <w:color w:val="545454"/>
          <w:sz w:val="22"/>
          <w:szCs w:val="22"/>
        </w:rPr>
        <w:t>k</w:t>
      </w:r>
      <w:r w:rsidRPr="00D25AA8">
        <w:rPr>
          <w:rFonts w:ascii="Lato" w:hAnsi="Lato"/>
          <w:color w:val="545454"/>
          <w:sz w:val="22"/>
          <w:szCs w:val="22"/>
        </w:rPr>
        <w:t xml:space="preserve">eeper for the last 12 month period, </w:t>
      </w:r>
      <w:proofErr w:type="spellStart"/>
      <w:r>
        <w:rPr>
          <w:rFonts w:ascii="Lato" w:hAnsi="Lato"/>
          <w:color w:val="545454"/>
          <w:sz w:val="22"/>
          <w:szCs w:val="22"/>
        </w:rPr>
        <w:t>Jackie’s</w:t>
      </w:r>
      <w:r w:rsidRPr="00D25AA8">
        <w:rPr>
          <w:rFonts w:ascii="Lato" w:hAnsi="Lato"/>
          <w:color w:val="545454"/>
          <w:sz w:val="22"/>
          <w:szCs w:val="22"/>
        </w:rPr>
        <w:t xml:space="preserve"> </w:t>
      </w:r>
      <w:proofErr w:type="spellEnd"/>
      <w:r w:rsidRPr="00D25AA8">
        <w:rPr>
          <w:rFonts w:ascii="Lato" w:hAnsi="Lato"/>
          <w:color w:val="545454"/>
          <w:sz w:val="22"/>
          <w:szCs w:val="22"/>
        </w:rPr>
        <w:t>car was stolen and the boo</w:t>
      </w:r>
      <w:r>
        <w:rPr>
          <w:rFonts w:ascii="Lato" w:hAnsi="Lato"/>
          <w:color w:val="545454"/>
          <w:sz w:val="22"/>
          <w:szCs w:val="22"/>
        </w:rPr>
        <w:t>k</w:t>
      </w:r>
      <w:r w:rsidRPr="00D25AA8">
        <w:rPr>
          <w:rFonts w:ascii="Lato" w:hAnsi="Lato"/>
          <w:color w:val="545454"/>
          <w:sz w:val="22"/>
          <w:szCs w:val="22"/>
        </w:rPr>
        <w:t xml:space="preserve">s and records destroyed when </w:t>
      </w:r>
      <w:r>
        <w:rPr>
          <w:rFonts w:ascii="Lato" w:hAnsi="Lato"/>
          <w:color w:val="545454"/>
          <w:sz w:val="22"/>
          <w:szCs w:val="22"/>
        </w:rPr>
        <w:t>j</w:t>
      </w:r>
      <w:r w:rsidRPr="00D25AA8">
        <w:rPr>
          <w:rFonts w:ascii="Lato" w:hAnsi="Lato"/>
          <w:color w:val="545454"/>
          <w:sz w:val="22"/>
          <w:szCs w:val="22"/>
        </w:rPr>
        <w:t xml:space="preserve">oy-rider thieves set </w:t>
      </w:r>
      <w:r>
        <w:rPr>
          <w:rFonts w:ascii="Lato" w:hAnsi="Lato"/>
          <w:color w:val="545454"/>
          <w:sz w:val="22"/>
          <w:szCs w:val="22"/>
        </w:rPr>
        <w:t>fi</w:t>
      </w:r>
      <w:r w:rsidRPr="00D25AA8">
        <w:rPr>
          <w:rFonts w:ascii="Lato" w:hAnsi="Lato"/>
          <w:color w:val="545454"/>
          <w:sz w:val="22"/>
          <w:szCs w:val="22"/>
        </w:rPr>
        <w:t xml:space="preserve">re to the car. </w:t>
      </w:r>
    </w:p>
    <w:p w:rsidR="00D25AA8" w:rsidRDefault="00D25AA8" w:rsidP="00D25AA8">
      <w:pPr>
        <w:pStyle w:val="NormalWeb"/>
        <w:numPr>
          <w:ilvl w:val="0"/>
          <w:numId w:val="1"/>
        </w:numPr>
      </w:pPr>
      <w:r w:rsidRPr="00D25AA8">
        <w:rPr>
          <w:rFonts w:ascii="Lato" w:hAnsi="Lato"/>
          <w:color w:val="545454"/>
          <w:sz w:val="22"/>
          <w:szCs w:val="22"/>
        </w:rPr>
        <w:t>Ted, the Company</w:t>
      </w:r>
      <w:r>
        <w:rPr>
          <w:rFonts w:ascii="Lato" w:hAnsi="Lato"/>
          <w:color w:val="545454"/>
          <w:sz w:val="22"/>
          <w:szCs w:val="22"/>
        </w:rPr>
        <w:t>’</w:t>
      </w:r>
      <w:r w:rsidRPr="00D25AA8">
        <w:rPr>
          <w:rFonts w:ascii="Lato" w:hAnsi="Lato"/>
          <w:color w:val="545454"/>
          <w:sz w:val="22"/>
          <w:szCs w:val="22"/>
        </w:rPr>
        <w:t xml:space="preserve">s second director, has not been active in the business of the Company. </w:t>
      </w:r>
      <w:r>
        <w:rPr>
          <w:rFonts w:ascii="Lato" w:hAnsi="Lato"/>
          <w:color w:val="545454"/>
          <w:sz w:val="22"/>
          <w:szCs w:val="22"/>
        </w:rPr>
        <w:t>H</w:t>
      </w:r>
      <w:r w:rsidRPr="00D25AA8">
        <w:rPr>
          <w:rFonts w:ascii="Lato" w:hAnsi="Lato"/>
          <w:color w:val="545454"/>
          <w:sz w:val="22"/>
          <w:szCs w:val="22"/>
        </w:rPr>
        <w:t xml:space="preserve">e agreed to be a director whilst engaged to </w:t>
      </w:r>
      <w:r>
        <w:rPr>
          <w:rFonts w:ascii="Lato" w:hAnsi="Lato"/>
          <w:color w:val="545454"/>
          <w:sz w:val="22"/>
          <w:szCs w:val="22"/>
        </w:rPr>
        <w:t>Jackie</w:t>
      </w:r>
      <w:r>
        <w:rPr>
          <w:rFonts w:ascii="Lato" w:hAnsi="Lato"/>
          <w:color w:val="545454"/>
          <w:sz w:val="22"/>
          <w:szCs w:val="22"/>
        </w:rPr>
        <w:t xml:space="preserve"> </w:t>
      </w:r>
      <w:r w:rsidRPr="00D25AA8">
        <w:rPr>
          <w:rFonts w:ascii="Lato" w:hAnsi="Lato"/>
          <w:color w:val="545454"/>
          <w:sz w:val="22"/>
          <w:szCs w:val="22"/>
        </w:rPr>
        <w:t>because every company needs two directors, but he has not been active in the Company</w:t>
      </w:r>
      <w:r>
        <w:rPr>
          <w:rFonts w:ascii="Lato" w:hAnsi="Lato"/>
          <w:color w:val="545454"/>
          <w:sz w:val="22"/>
          <w:szCs w:val="22"/>
        </w:rPr>
        <w:t>’</w:t>
      </w:r>
      <w:r w:rsidRPr="00D25AA8">
        <w:rPr>
          <w:rFonts w:ascii="Lato" w:hAnsi="Lato"/>
          <w:color w:val="545454"/>
          <w:sz w:val="22"/>
          <w:szCs w:val="22"/>
        </w:rPr>
        <w:t>s business, apart from signing accounts and forms when as</w:t>
      </w:r>
      <w:r>
        <w:rPr>
          <w:rFonts w:ascii="Lato" w:hAnsi="Lato"/>
          <w:color w:val="545454"/>
          <w:sz w:val="22"/>
          <w:szCs w:val="22"/>
        </w:rPr>
        <w:t>k</w:t>
      </w:r>
      <w:r w:rsidRPr="00D25AA8">
        <w:rPr>
          <w:rFonts w:ascii="Lato" w:hAnsi="Lato"/>
          <w:color w:val="545454"/>
          <w:sz w:val="22"/>
          <w:szCs w:val="22"/>
        </w:rPr>
        <w:t>ed to do so. Although they have since split up, the brea</w:t>
      </w:r>
      <w:r>
        <w:rPr>
          <w:rFonts w:ascii="Lato" w:hAnsi="Lato"/>
          <w:color w:val="545454"/>
          <w:sz w:val="22"/>
          <w:szCs w:val="22"/>
        </w:rPr>
        <w:t>k</w:t>
      </w:r>
      <w:r w:rsidRPr="00D25AA8">
        <w:rPr>
          <w:rFonts w:ascii="Lato" w:hAnsi="Lato"/>
          <w:color w:val="545454"/>
          <w:sz w:val="22"/>
          <w:szCs w:val="22"/>
        </w:rPr>
        <w:t>-up was amicable but Ted only agreed to stay on until é</w:t>
      </w:r>
      <w:r w:rsidRPr="00D25AA8">
        <w:rPr>
          <w:rFonts w:ascii="Lato" w:hAnsi="Lato"/>
          <w:color w:val="545454"/>
          <w:sz w:val="22"/>
          <w:szCs w:val="22"/>
        </w:rPr>
        <w:t xml:space="preserve"> </w:t>
      </w:r>
      <w:r>
        <w:rPr>
          <w:rFonts w:ascii="Lato" w:hAnsi="Lato"/>
          <w:color w:val="545454"/>
          <w:sz w:val="22"/>
          <w:szCs w:val="22"/>
        </w:rPr>
        <w:t>Jackie</w:t>
      </w:r>
      <w:r w:rsidRPr="00D25AA8">
        <w:rPr>
          <w:rFonts w:ascii="Lato" w:hAnsi="Lato"/>
          <w:color w:val="545454"/>
          <w:sz w:val="22"/>
          <w:szCs w:val="22"/>
        </w:rPr>
        <w:t xml:space="preserve"> could </w:t>
      </w:r>
      <w:r>
        <w:rPr>
          <w:rFonts w:ascii="Lato" w:hAnsi="Lato"/>
          <w:color w:val="545454"/>
          <w:sz w:val="22"/>
          <w:szCs w:val="22"/>
        </w:rPr>
        <w:t>fi</w:t>
      </w:r>
      <w:r w:rsidRPr="00D25AA8">
        <w:rPr>
          <w:rFonts w:ascii="Lato" w:hAnsi="Lato"/>
          <w:color w:val="545454"/>
          <w:sz w:val="22"/>
          <w:szCs w:val="22"/>
        </w:rPr>
        <w:t xml:space="preserve">nd someone else to become a director. </w:t>
      </w:r>
    </w:p>
    <w:p w:rsidR="00D25AA8" w:rsidRDefault="00D25AA8" w:rsidP="00D25AA8">
      <w:pPr>
        <w:pStyle w:val="NormalWeb"/>
        <w:numPr>
          <w:ilvl w:val="0"/>
          <w:numId w:val="1"/>
        </w:numPr>
      </w:pPr>
      <w:r w:rsidRPr="00D25AA8">
        <w:rPr>
          <w:rFonts w:ascii="Lato" w:hAnsi="Lato"/>
          <w:color w:val="545454"/>
          <w:sz w:val="22"/>
          <w:szCs w:val="22"/>
        </w:rPr>
        <w:t>The liquidator has been loo</w:t>
      </w:r>
      <w:r>
        <w:rPr>
          <w:rFonts w:ascii="Lato" w:hAnsi="Lato"/>
          <w:color w:val="545454"/>
          <w:sz w:val="22"/>
          <w:szCs w:val="22"/>
        </w:rPr>
        <w:t>k</w:t>
      </w:r>
      <w:r w:rsidRPr="00D25AA8">
        <w:rPr>
          <w:rFonts w:ascii="Lato" w:hAnsi="Lato"/>
          <w:color w:val="545454"/>
          <w:sz w:val="22"/>
          <w:szCs w:val="22"/>
        </w:rPr>
        <w:t xml:space="preserve">ing to meet with them both but to date, while </w:t>
      </w:r>
      <w:r>
        <w:rPr>
          <w:rFonts w:ascii="Lato" w:hAnsi="Lato"/>
          <w:color w:val="545454"/>
          <w:sz w:val="22"/>
          <w:szCs w:val="22"/>
        </w:rPr>
        <w:t>Jackie</w:t>
      </w:r>
      <w:r>
        <w:rPr>
          <w:rFonts w:ascii="Lato" w:hAnsi="Lato"/>
          <w:color w:val="545454"/>
          <w:sz w:val="22"/>
          <w:szCs w:val="22"/>
        </w:rPr>
        <w:t xml:space="preserve"> </w:t>
      </w:r>
      <w:r w:rsidRPr="00D25AA8">
        <w:rPr>
          <w:rFonts w:ascii="Lato" w:hAnsi="Lato"/>
          <w:color w:val="545454"/>
          <w:sz w:val="22"/>
          <w:szCs w:val="22"/>
        </w:rPr>
        <w:t>has met with him, Ted has not, having left a message with the liquidator</w:t>
      </w:r>
      <w:r>
        <w:rPr>
          <w:rFonts w:ascii="Lato" w:hAnsi="Lato"/>
          <w:color w:val="545454"/>
          <w:sz w:val="22"/>
          <w:szCs w:val="22"/>
        </w:rPr>
        <w:t>’</w:t>
      </w:r>
      <w:r w:rsidRPr="00D25AA8">
        <w:rPr>
          <w:rFonts w:ascii="Lato" w:hAnsi="Lato"/>
          <w:color w:val="545454"/>
          <w:sz w:val="22"/>
          <w:szCs w:val="22"/>
        </w:rPr>
        <w:t>s of</w:t>
      </w:r>
      <w:r>
        <w:rPr>
          <w:rFonts w:ascii="Lato" w:hAnsi="Lato"/>
          <w:color w:val="545454"/>
          <w:sz w:val="22"/>
          <w:szCs w:val="22"/>
        </w:rPr>
        <w:t>fi</w:t>
      </w:r>
      <w:r w:rsidRPr="00D25AA8">
        <w:rPr>
          <w:rFonts w:ascii="Lato" w:hAnsi="Lato"/>
          <w:color w:val="545454"/>
          <w:sz w:val="22"/>
          <w:szCs w:val="22"/>
        </w:rPr>
        <w:t>ce to say “</w:t>
      </w:r>
      <w:r w:rsidRPr="00D25AA8">
        <w:rPr>
          <w:rFonts w:ascii="Lato" w:hAnsi="Lato"/>
          <w:i/>
          <w:iCs/>
          <w:color w:val="545454"/>
          <w:sz w:val="22"/>
          <w:szCs w:val="22"/>
        </w:rPr>
        <w:t>there is nothing I can help you with</w:t>
      </w:r>
      <w:r w:rsidRPr="00D25AA8">
        <w:rPr>
          <w:rFonts w:ascii="Lato" w:hAnsi="Lato"/>
          <w:color w:val="545454"/>
          <w:sz w:val="22"/>
          <w:szCs w:val="22"/>
        </w:rPr>
        <w:t xml:space="preserve">”. </w:t>
      </w:r>
    </w:p>
    <w:p w:rsidR="00D25AA8" w:rsidRDefault="00D25AA8" w:rsidP="00D25AA8">
      <w:pPr>
        <w:pStyle w:val="NormalWeb"/>
      </w:pPr>
      <w:r>
        <w:rPr>
          <w:rFonts w:ascii="Lato" w:hAnsi="Lato"/>
          <w:color w:val="545454"/>
          <w:sz w:val="22"/>
          <w:szCs w:val="22"/>
        </w:rPr>
        <w:lastRenderedPageBreak/>
        <w:t>You are required to advise both Jackie and Ted on the li</w:t>
      </w:r>
      <w:r>
        <w:rPr>
          <w:rFonts w:ascii="Lato" w:hAnsi="Lato"/>
          <w:color w:val="545454"/>
          <w:sz w:val="22"/>
          <w:szCs w:val="22"/>
        </w:rPr>
        <w:t>k</w:t>
      </w:r>
      <w:r>
        <w:rPr>
          <w:rFonts w:ascii="Lato" w:hAnsi="Lato"/>
          <w:color w:val="545454"/>
          <w:sz w:val="22"/>
          <w:szCs w:val="22"/>
        </w:rPr>
        <w:t xml:space="preserve">elihood that they will be restricted under section 719 of the Companies Act 2014, and in particular on the defences available to them. </w:t>
      </w:r>
    </w:p>
    <w:p w:rsidR="00D25AA8" w:rsidRDefault="00D25AA8" w:rsidP="00D25AA8">
      <w:pPr>
        <w:pStyle w:val="NormalWeb"/>
      </w:pPr>
      <w:r>
        <w:rPr>
          <w:rFonts w:ascii="Lato" w:hAnsi="Lato"/>
          <w:color w:val="545454"/>
          <w:sz w:val="22"/>
          <w:szCs w:val="22"/>
        </w:rPr>
        <w:t xml:space="preserve">Support your answer with appropriate reference to relevant caselaw and statutory provisions. </w:t>
      </w:r>
    </w:p>
    <w:p w:rsidR="00D25AA8" w:rsidRDefault="00D25AA8">
      <w:r>
        <w:t>Question 3</w:t>
      </w:r>
    </w:p>
    <w:p w:rsidR="00D25AA8" w:rsidRDefault="00D25AA8" w:rsidP="00D25AA8">
      <w:pPr>
        <w:pStyle w:val="NormalWeb"/>
      </w:pPr>
      <w:r>
        <w:rPr>
          <w:rFonts w:ascii="Lato" w:hAnsi="Lato"/>
          <w:color w:val="545454"/>
          <w:sz w:val="22"/>
          <w:szCs w:val="22"/>
        </w:rPr>
        <w:t xml:space="preserve">Paul is a director of Cars4All Limited </w:t>
      </w:r>
      <w:r>
        <w:rPr>
          <w:rFonts w:ascii="Lato" w:hAnsi="Lato"/>
          <w:color w:val="545454"/>
          <w:sz w:val="22"/>
          <w:szCs w:val="22"/>
        </w:rPr>
        <w:t>(</w:t>
      </w:r>
      <w:r>
        <w:rPr>
          <w:rFonts w:ascii="Lato" w:hAnsi="Lato"/>
          <w:color w:val="545454"/>
          <w:sz w:val="22"/>
          <w:szCs w:val="22"/>
        </w:rPr>
        <w:t>the “Company</w:t>
      </w:r>
      <w:r>
        <w:rPr>
          <w:rFonts w:ascii="Lato" w:hAnsi="Lato"/>
          <w:color w:val="545454"/>
          <w:sz w:val="22"/>
          <w:szCs w:val="22"/>
        </w:rPr>
        <w:t>”)</w:t>
      </w:r>
      <w:r>
        <w:rPr>
          <w:rFonts w:ascii="Lato" w:hAnsi="Lato"/>
          <w:color w:val="545454"/>
          <w:sz w:val="22"/>
          <w:szCs w:val="22"/>
        </w:rPr>
        <w:t xml:space="preserve"> which operates a new-car sales business in South County Dublin. Paul is not a shareholder in the Company, which is owned by a family consortium headed-up by Simon, although Paul has wor</w:t>
      </w:r>
      <w:r w:rsidR="00D7726E">
        <w:rPr>
          <w:rFonts w:ascii="Lato" w:hAnsi="Lato"/>
          <w:color w:val="545454"/>
          <w:sz w:val="22"/>
          <w:szCs w:val="22"/>
        </w:rPr>
        <w:t>k</w:t>
      </w:r>
      <w:r>
        <w:rPr>
          <w:rFonts w:ascii="Lato" w:hAnsi="Lato"/>
          <w:color w:val="545454"/>
          <w:sz w:val="22"/>
          <w:szCs w:val="22"/>
        </w:rPr>
        <w:t>ed in the Company for 10 years</w:t>
      </w:r>
      <w:r w:rsidR="00D7726E">
        <w:rPr>
          <w:rFonts w:ascii="Lato" w:hAnsi="Lato"/>
          <w:color w:val="545454"/>
          <w:sz w:val="22"/>
          <w:szCs w:val="22"/>
        </w:rPr>
        <w:t xml:space="preserve">; </w:t>
      </w:r>
      <w:proofErr w:type="spellStart"/>
      <w:r w:rsidR="00D7726E">
        <w:rPr>
          <w:rFonts w:ascii="Lato" w:hAnsi="Lato"/>
          <w:color w:val="545454"/>
          <w:sz w:val="22"/>
          <w:szCs w:val="22"/>
        </w:rPr>
        <w:t>f</w:t>
      </w:r>
      <w:r>
        <w:rPr>
          <w:rFonts w:ascii="Lato" w:hAnsi="Lato"/>
          <w:color w:val="545454"/>
          <w:sz w:val="22"/>
          <w:szCs w:val="22"/>
        </w:rPr>
        <w:t>jrst</w:t>
      </w:r>
      <w:proofErr w:type="spellEnd"/>
      <w:r>
        <w:rPr>
          <w:rFonts w:ascii="Lato" w:hAnsi="Lato"/>
          <w:color w:val="545454"/>
          <w:sz w:val="22"/>
          <w:szCs w:val="22"/>
        </w:rPr>
        <w:t xml:space="preserve"> as a car salesman, before being promoted on a number of occasions, until </w:t>
      </w:r>
      <w:r w:rsidR="00D7726E">
        <w:rPr>
          <w:rFonts w:ascii="Lato" w:hAnsi="Lato"/>
          <w:color w:val="545454"/>
          <w:sz w:val="22"/>
          <w:szCs w:val="22"/>
        </w:rPr>
        <w:t>fi</w:t>
      </w:r>
      <w:r>
        <w:rPr>
          <w:rFonts w:ascii="Lato" w:hAnsi="Lato"/>
          <w:color w:val="545454"/>
          <w:sz w:val="22"/>
          <w:szCs w:val="22"/>
        </w:rPr>
        <w:t xml:space="preserve">nally being appointed a director of the Company with responsibility for sales. There are three other directors </w:t>
      </w:r>
      <w:r w:rsidR="00D7726E">
        <w:rPr>
          <w:rFonts w:ascii="Lato" w:hAnsi="Lato"/>
          <w:color w:val="545454"/>
          <w:sz w:val="22"/>
          <w:szCs w:val="22"/>
        </w:rPr>
        <w:t>(</w:t>
      </w:r>
      <w:r>
        <w:rPr>
          <w:rFonts w:ascii="Lato" w:hAnsi="Lato"/>
          <w:color w:val="545454"/>
          <w:sz w:val="22"/>
          <w:szCs w:val="22"/>
        </w:rPr>
        <w:t>all family members, ma</w:t>
      </w:r>
      <w:r w:rsidR="00D7726E">
        <w:rPr>
          <w:rFonts w:ascii="Lato" w:hAnsi="Lato"/>
          <w:color w:val="545454"/>
          <w:sz w:val="22"/>
          <w:szCs w:val="22"/>
        </w:rPr>
        <w:t>k</w:t>
      </w:r>
      <w:r>
        <w:rPr>
          <w:rFonts w:ascii="Lato" w:hAnsi="Lato"/>
          <w:color w:val="545454"/>
          <w:sz w:val="22"/>
          <w:szCs w:val="22"/>
        </w:rPr>
        <w:t>ing four directors in total</w:t>
      </w:r>
      <w:r w:rsidR="00D7726E">
        <w:rPr>
          <w:rFonts w:ascii="Lato" w:hAnsi="Lato"/>
          <w:color w:val="545454"/>
          <w:sz w:val="22"/>
          <w:szCs w:val="22"/>
        </w:rPr>
        <w:t>)</w:t>
      </w:r>
      <w:r>
        <w:rPr>
          <w:rFonts w:ascii="Lato" w:hAnsi="Lato"/>
          <w:color w:val="545454"/>
          <w:sz w:val="22"/>
          <w:szCs w:val="22"/>
        </w:rPr>
        <w:t xml:space="preserve">. </w:t>
      </w:r>
    </w:p>
    <w:p w:rsidR="00D25AA8" w:rsidRDefault="00D25AA8" w:rsidP="00D25AA8">
      <w:pPr>
        <w:pStyle w:val="NormalWeb"/>
      </w:pPr>
      <w:r>
        <w:rPr>
          <w:rFonts w:ascii="Lato" w:hAnsi="Lato"/>
          <w:color w:val="545454"/>
          <w:sz w:val="22"/>
          <w:szCs w:val="22"/>
        </w:rPr>
        <w:t>Simon, the ma</w:t>
      </w:r>
      <w:r w:rsidR="00D7726E">
        <w:rPr>
          <w:rFonts w:ascii="Lato" w:hAnsi="Lato"/>
          <w:color w:val="545454"/>
          <w:sz w:val="22"/>
          <w:szCs w:val="22"/>
        </w:rPr>
        <w:t>j</w:t>
      </w:r>
      <w:r>
        <w:rPr>
          <w:rFonts w:ascii="Lato" w:hAnsi="Lato"/>
          <w:color w:val="545454"/>
          <w:sz w:val="22"/>
          <w:szCs w:val="22"/>
        </w:rPr>
        <w:t xml:space="preserve">ority shareholder and Managing Director of the Company approaches you for advice. 't has come to his </w:t>
      </w:r>
      <w:r w:rsidR="00D7726E">
        <w:rPr>
          <w:rFonts w:ascii="Lato" w:hAnsi="Lato"/>
          <w:color w:val="545454"/>
          <w:sz w:val="22"/>
          <w:szCs w:val="22"/>
        </w:rPr>
        <w:t>k</w:t>
      </w:r>
      <w:r>
        <w:rPr>
          <w:rFonts w:ascii="Lato" w:hAnsi="Lato"/>
          <w:color w:val="545454"/>
          <w:sz w:val="22"/>
          <w:szCs w:val="22"/>
        </w:rPr>
        <w:t>nowledge that Paul has been operating privately a business on the side for the last two years selling second-hand cars through a website fronted by his wife, Pauline. Spec</w:t>
      </w:r>
      <w:r w:rsidR="00D7726E">
        <w:rPr>
          <w:rFonts w:ascii="Lato" w:hAnsi="Lato"/>
          <w:color w:val="545454"/>
          <w:sz w:val="22"/>
          <w:szCs w:val="22"/>
        </w:rPr>
        <w:t>ifi</w:t>
      </w:r>
      <w:r>
        <w:rPr>
          <w:rFonts w:ascii="Lato" w:hAnsi="Lato"/>
          <w:color w:val="545454"/>
          <w:sz w:val="22"/>
          <w:szCs w:val="22"/>
        </w:rPr>
        <w:t>cally, Simon has heard that: Pauline has been buying second-hand cars from the Company )these are cars which have been traded-in by customers of the Company against the purchase price of a new cark_ Paul has facilitated the sale of those second-hand cars at a discounted price before selling them on for a sign</w:t>
      </w:r>
      <w:r w:rsidR="00D7726E">
        <w:rPr>
          <w:rFonts w:ascii="Lato" w:hAnsi="Lato"/>
          <w:color w:val="545454"/>
          <w:sz w:val="22"/>
          <w:szCs w:val="22"/>
        </w:rPr>
        <w:t>ifi</w:t>
      </w:r>
      <w:r>
        <w:rPr>
          <w:rFonts w:ascii="Lato" w:hAnsi="Lato"/>
          <w:color w:val="545454"/>
          <w:sz w:val="22"/>
          <w:szCs w:val="22"/>
        </w:rPr>
        <w:t>cant pro</w:t>
      </w:r>
      <w:r w:rsidR="00D7726E">
        <w:rPr>
          <w:rFonts w:ascii="Lato" w:hAnsi="Lato"/>
          <w:color w:val="545454"/>
          <w:sz w:val="22"/>
          <w:szCs w:val="22"/>
        </w:rPr>
        <w:t>fi</w:t>
      </w:r>
      <w:r>
        <w:rPr>
          <w:rFonts w:ascii="Lato" w:hAnsi="Lato"/>
          <w:color w:val="545454"/>
          <w:sz w:val="22"/>
          <w:szCs w:val="22"/>
        </w:rPr>
        <w:t>t on their website_ and Paul has been using the Company</w:t>
      </w:r>
      <w:r w:rsidR="00D7726E">
        <w:rPr>
          <w:rFonts w:ascii="Lato" w:hAnsi="Lato"/>
          <w:color w:val="545454"/>
          <w:sz w:val="22"/>
          <w:szCs w:val="22"/>
        </w:rPr>
        <w:t>’</w:t>
      </w:r>
      <w:r>
        <w:rPr>
          <w:rFonts w:ascii="Lato" w:hAnsi="Lato"/>
          <w:color w:val="545454"/>
          <w:sz w:val="22"/>
          <w:szCs w:val="22"/>
        </w:rPr>
        <w:t>s garage-wor</w:t>
      </w:r>
      <w:r w:rsidR="00D7726E">
        <w:rPr>
          <w:rFonts w:ascii="Lato" w:hAnsi="Lato"/>
          <w:color w:val="545454"/>
          <w:sz w:val="22"/>
          <w:szCs w:val="22"/>
        </w:rPr>
        <w:t>k</w:t>
      </w:r>
      <w:r>
        <w:rPr>
          <w:rFonts w:ascii="Lato" w:hAnsi="Lato"/>
          <w:color w:val="545454"/>
          <w:sz w:val="22"/>
          <w:szCs w:val="22"/>
        </w:rPr>
        <w:t>shop to service the cars late at night and on Sundays when the garage-wor</w:t>
      </w:r>
      <w:r w:rsidR="00D7726E">
        <w:rPr>
          <w:rFonts w:ascii="Lato" w:hAnsi="Lato"/>
          <w:color w:val="545454"/>
          <w:sz w:val="22"/>
          <w:szCs w:val="22"/>
        </w:rPr>
        <w:t>k</w:t>
      </w:r>
      <w:r>
        <w:rPr>
          <w:rFonts w:ascii="Lato" w:hAnsi="Lato"/>
          <w:color w:val="545454"/>
          <w:sz w:val="22"/>
          <w:szCs w:val="22"/>
        </w:rPr>
        <w:t xml:space="preserve">shop is closed. </w:t>
      </w:r>
      <w:r w:rsidR="00D7726E">
        <w:rPr>
          <w:rFonts w:ascii="Lato" w:hAnsi="Lato"/>
          <w:color w:val="545454"/>
          <w:sz w:val="22"/>
          <w:szCs w:val="22"/>
        </w:rPr>
        <w:t>H</w:t>
      </w:r>
      <w:r>
        <w:rPr>
          <w:rFonts w:ascii="Lato" w:hAnsi="Lato"/>
          <w:color w:val="545454"/>
          <w:sz w:val="22"/>
          <w:szCs w:val="22"/>
        </w:rPr>
        <w:t xml:space="preserve">e has also used spare parts belonging to the Company but has not reimbursed the Company for these. </w:t>
      </w:r>
    </w:p>
    <w:p w:rsidR="00D25AA8" w:rsidRDefault="00D25AA8" w:rsidP="00D25AA8">
      <w:pPr>
        <w:pStyle w:val="NormalWeb"/>
      </w:pPr>
      <w:r>
        <w:rPr>
          <w:rFonts w:ascii="Lato" w:hAnsi="Lato"/>
          <w:color w:val="545454"/>
          <w:sz w:val="22"/>
          <w:szCs w:val="22"/>
        </w:rPr>
        <w:t>You are required to advise Simon on the following:</w:t>
      </w:r>
      <w:r>
        <w:rPr>
          <w:rFonts w:ascii="Lato" w:hAnsi="Lato"/>
          <w:color w:val="545454"/>
          <w:sz w:val="22"/>
          <w:szCs w:val="22"/>
        </w:rPr>
        <w:br/>
      </w:r>
      <w:r w:rsidR="00D7726E">
        <w:rPr>
          <w:rFonts w:ascii="Lato" w:hAnsi="Lato"/>
          <w:color w:val="545454"/>
          <w:sz w:val="22"/>
          <w:szCs w:val="22"/>
        </w:rPr>
        <w:t>a)</w:t>
      </w:r>
      <w:r>
        <w:rPr>
          <w:rFonts w:ascii="Lato" w:hAnsi="Lato"/>
          <w:color w:val="545454"/>
          <w:sz w:val="22"/>
          <w:szCs w:val="22"/>
        </w:rPr>
        <w:t xml:space="preserve"> whether you believe there have been any breaches of the duties owed to the Company by its director, Paul, under Part 5 of the Companies Act 2014</w:t>
      </w:r>
      <w:r w:rsidR="00D7726E">
        <w:rPr>
          <w:rFonts w:ascii="Lato" w:hAnsi="Lato"/>
          <w:color w:val="545454"/>
          <w:sz w:val="22"/>
          <w:szCs w:val="22"/>
        </w:rPr>
        <w:t>;</w:t>
      </w:r>
      <w:r>
        <w:rPr>
          <w:rFonts w:ascii="Lato" w:hAnsi="Lato"/>
          <w:color w:val="545454"/>
          <w:sz w:val="22"/>
          <w:szCs w:val="22"/>
        </w:rPr>
        <w:t xml:space="preserve"> </w:t>
      </w:r>
      <w:r>
        <w:rPr>
          <w:rFonts w:ascii="Lato" w:hAnsi="Lato"/>
          <w:b/>
          <w:bCs/>
          <w:sz w:val="22"/>
          <w:szCs w:val="22"/>
        </w:rPr>
        <w:t>and</w:t>
      </w:r>
      <w:r>
        <w:rPr>
          <w:rFonts w:ascii="Lato" w:hAnsi="Lato"/>
          <w:b/>
          <w:bCs/>
          <w:sz w:val="22"/>
          <w:szCs w:val="22"/>
        </w:rPr>
        <w:br/>
      </w:r>
      <w:r w:rsidR="00D7726E">
        <w:rPr>
          <w:rFonts w:ascii="Lato" w:hAnsi="Lato"/>
          <w:color w:val="545454"/>
          <w:sz w:val="22"/>
          <w:szCs w:val="22"/>
        </w:rPr>
        <w:t>b</w:t>
      </w:r>
      <w:r>
        <w:rPr>
          <w:rFonts w:ascii="Lato" w:hAnsi="Lato"/>
          <w:color w:val="545454"/>
          <w:sz w:val="22"/>
          <w:szCs w:val="22"/>
        </w:rPr>
        <w:t xml:space="preserve">) the remedies that are available to the Company arising from any breach of duties. </w:t>
      </w:r>
    </w:p>
    <w:p w:rsidR="00D25AA8" w:rsidRDefault="00D7726E" w:rsidP="00D25AA8">
      <w:pPr>
        <w:pStyle w:val="NormalWeb"/>
      </w:pPr>
      <w:r>
        <w:rPr>
          <w:rFonts w:ascii="Lato" w:hAnsi="Lato"/>
          <w:color w:val="545454"/>
          <w:sz w:val="22"/>
          <w:szCs w:val="22"/>
        </w:rPr>
        <w:t>I</w:t>
      </w:r>
      <w:r w:rsidR="00D25AA8">
        <w:rPr>
          <w:rFonts w:ascii="Lato" w:hAnsi="Lato"/>
          <w:color w:val="545454"/>
          <w:sz w:val="22"/>
          <w:szCs w:val="22"/>
        </w:rPr>
        <w:t xml:space="preserve">n your answer you must cite all relevant case and statute law and attempt to apply these to the facts provided above. </w:t>
      </w:r>
    </w:p>
    <w:p w:rsidR="00D7726E" w:rsidRDefault="00D7726E">
      <w:r>
        <w:t>Question 4</w:t>
      </w:r>
    </w:p>
    <w:p w:rsidR="00D7726E" w:rsidRDefault="00D7726E" w:rsidP="00D7726E">
      <w:pPr>
        <w:pStyle w:val="NormalWeb"/>
      </w:pPr>
      <w:r>
        <w:rPr>
          <w:rFonts w:ascii="Lato" w:hAnsi="Lato"/>
          <w:color w:val="545454"/>
          <w:sz w:val="22"/>
          <w:szCs w:val="22"/>
        </w:rPr>
        <w:t xml:space="preserve">“The causes of crystallisation of a </w:t>
      </w:r>
      <w:r>
        <w:rPr>
          <w:rFonts w:ascii="Lato" w:hAnsi="Lato"/>
          <w:color w:val="545454"/>
          <w:sz w:val="22"/>
          <w:szCs w:val="22"/>
        </w:rPr>
        <w:t>fl</w:t>
      </w:r>
      <w:r>
        <w:rPr>
          <w:rFonts w:ascii="Lato" w:hAnsi="Lato"/>
          <w:color w:val="545454"/>
          <w:sz w:val="22"/>
          <w:szCs w:val="22"/>
        </w:rPr>
        <w:t xml:space="preserve">oating charge are now well settled in </w:t>
      </w:r>
      <w:r>
        <w:rPr>
          <w:rFonts w:ascii="Lato" w:hAnsi="Lato"/>
          <w:color w:val="545454"/>
          <w:sz w:val="22"/>
          <w:szCs w:val="22"/>
        </w:rPr>
        <w:t>I</w:t>
      </w:r>
      <w:r>
        <w:rPr>
          <w:rFonts w:ascii="Lato" w:hAnsi="Lato"/>
          <w:color w:val="545454"/>
          <w:sz w:val="22"/>
          <w:szCs w:val="22"/>
        </w:rPr>
        <w:t xml:space="preserve">rish case law”. </w:t>
      </w:r>
    </w:p>
    <w:p w:rsidR="00D7726E" w:rsidRDefault="00D7726E" w:rsidP="00D7726E">
      <w:pPr>
        <w:pStyle w:val="NormalWeb"/>
      </w:pPr>
      <w:r>
        <w:rPr>
          <w:rFonts w:ascii="Lato" w:hAnsi="Lato"/>
          <w:color w:val="545454"/>
          <w:sz w:val="22"/>
          <w:szCs w:val="22"/>
        </w:rPr>
        <w:t xml:space="preserve">You are required to discuss this statement. Support your answer with appropriate reference to relevant caselaw and statutory provisions. </w:t>
      </w:r>
    </w:p>
    <w:p w:rsidR="00D7726E" w:rsidRDefault="00D7726E">
      <w:r>
        <w:t>Question 5</w:t>
      </w:r>
    </w:p>
    <w:p w:rsidR="00D7726E" w:rsidRDefault="00D7726E" w:rsidP="00D7726E">
      <w:pPr>
        <w:pStyle w:val="NormalWeb"/>
      </w:pPr>
      <w:r>
        <w:rPr>
          <w:rFonts w:ascii="Lato" w:hAnsi="Lato"/>
          <w:color w:val="545454"/>
          <w:sz w:val="22"/>
          <w:szCs w:val="22"/>
        </w:rPr>
        <w:t>“Generally spea</w:t>
      </w:r>
      <w:r>
        <w:rPr>
          <w:rFonts w:ascii="Lato" w:hAnsi="Lato"/>
          <w:color w:val="545454"/>
          <w:sz w:val="22"/>
          <w:szCs w:val="22"/>
        </w:rPr>
        <w:t>k</w:t>
      </w:r>
      <w:r>
        <w:rPr>
          <w:rFonts w:ascii="Lato" w:hAnsi="Lato"/>
          <w:color w:val="545454"/>
          <w:sz w:val="22"/>
          <w:szCs w:val="22"/>
        </w:rPr>
        <w:t xml:space="preserve">ing this principle </w:t>
      </w:r>
      <w:r>
        <w:rPr>
          <w:rFonts w:ascii="Lato" w:hAnsi="Lato"/>
          <w:color w:val="545454"/>
          <w:sz w:val="22"/>
          <w:szCs w:val="22"/>
        </w:rPr>
        <w:t>[</w:t>
      </w:r>
      <w:r>
        <w:rPr>
          <w:rFonts w:ascii="Lato" w:hAnsi="Lato"/>
          <w:color w:val="545454"/>
          <w:sz w:val="22"/>
          <w:szCs w:val="22"/>
        </w:rPr>
        <w:t>i.e. that a company is a legal entity distinct from its members</w:t>
      </w:r>
      <w:r>
        <w:rPr>
          <w:rFonts w:ascii="Lato" w:hAnsi="Lato"/>
          <w:color w:val="545454"/>
          <w:sz w:val="22"/>
          <w:szCs w:val="22"/>
        </w:rPr>
        <w:t>]</w:t>
      </w:r>
      <w:r>
        <w:rPr>
          <w:rFonts w:ascii="Lato" w:hAnsi="Lato"/>
          <w:color w:val="545454"/>
          <w:sz w:val="22"/>
          <w:szCs w:val="22"/>
        </w:rPr>
        <w:t xml:space="preserve"> and the statutory rules of company law in which the principle is implicit apply to the relationship between holding companies and subsidiaries and to transactions between them and third parties” - </w:t>
      </w:r>
      <w:r>
        <w:rPr>
          <w:rFonts w:ascii="Lato" w:hAnsi="Lato"/>
          <w:i/>
          <w:iCs/>
          <w:color w:val="545454"/>
          <w:sz w:val="22"/>
          <w:szCs w:val="22"/>
        </w:rPr>
        <w:t xml:space="preserve">Re Frederick Inns Ltd </w:t>
      </w:r>
      <w:r>
        <w:rPr>
          <w:rFonts w:ascii="Lato" w:hAnsi="Lato"/>
          <w:color w:val="545454"/>
          <w:sz w:val="22"/>
          <w:szCs w:val="22"/>
        </w:rPr>
        <w:t>[</w:t>
      </w:r>
      <w:r>
        <w:rPr>
          <w:rFonts w:ascii="Lato" w:hAnsi="Lato"/>
          <w:color w:val="545454"/>
          <w:sz w:val="22"/>
          <w:szCs w:val="22"/>
        </w:rPr>
        <w:t>1991</w:t>
      </w:r>
      <w:r>
        <w:rPr>
          <w:rFonts w:ascii="Lato" w:hAnsi="Lato"/>
          <w:color w:val="545454"/>
          <w:sz w:val="22"/>
          <w:szCs w:val="22"/>
        </w:rPr>
        <w:t>]</w:t>
      </w:r>
      <w:r>
        <w:rPr>
          <w:rFonts w:ascii="Lato" w:hAnsi="Lato"/>
          <w:color w:val="545454"/>
          <w:sz w:val="22"/>
          <w:szCs w:val="22"/>
        </w:rPr>
        <w:t xml:space="preserve"> </w:t>
      </w:r>
      <w:r>
        <w:rPr>
          <w:rFonts w:ascii="Lato" w:hAnsi="Lato"/>
          <w:color w:val="545454"/>
          <w:sz w:val="22"/>
          <w:szCs w:val="22"/>
        </w:rPr>
        <w:t>I</w:t>
      </w:r>
      <w:r>
        <w:rPr>
          <w:rFonts w:ascii="Lato" w:hAnsi="Lato"/>
          <w:color w:val="545454"/>
          <w:sz w:val="22"/>
          <w:szCs w:val="22"/>
        </w:rPr>
        <w:t xml:space="preserve">LRM 572 </w:t>
      </w:r>
      <w:r>
        <w:rPr>
          <w:rFonts w:ascii="Lato" w:hAnsi="Lato"/>
          <w:color w:val="545454"/>
          <w:sz w:val="22"/>
          <w:szCs w:val="22"/>
        </w:rPr>
        <w:t xml:space="preserve">(HC) </w:t>
      </w:r>
      <w:r>
        <w:rPr>
          <w:rFonts w:ascii="Lato" w:hAnsi="Lato"/>
          <w:color w:val="545454"/>
          <w:sz w:val="22"/>
          <w:szCs w:val="22"/>
        </w:rPr>
        <w:t>at 5</w:t>
      </w:r>
      <w:r>
        <w:rPr>
          <w:rFonts w:ascii="Lato" w:hAnsi="Lato"/>
          <w:color w:val="545454"/>
          <w:sz w:val="22"/>
          <w:szCs w:val="22"/>
        </w:rPr>
        <w:t>8</w:t>
      </w:r>
      <w:r>
        <w:rPr>
          <w:rFonts w:ascii="Lato" w:hAnsi="Lato"/>
          <w:color w:val="545454"/>
          <w:sz w:val="22"/>
          <w:szCs w:val="22"/>
        </w:rPr>
        <w:t xml:space="preserve">7 </w:t>
      </w:r>
      <w:r>
        <w:rPr>
          <w:rFonts w:ascii="Lato" w:hAnsi="Lato"/>
          <w:color w:val="545454"/>
          <w:sz w:val="22"/>
          <w:szCs w:val="22"/>
        </w:rPr>
        <w:t>(</w:t>
      </w:r>
      <w:r>
        <w:rPr>
          <w:rFonts w:ascii="Lato" w:hAnsi="Lato"/>
          <w:color w:val="545454"/>
          <w:sz w:val="22"/>
          <w:szCs w:val="22"/>
        </w:rPr>
        <w:t xml:space="preserve">Lardner </w:t>
      </w:r>
      <w:r>
        <w:rPr>
          <w:rFonts w:ascii="Lato" w:hAnsi="Lato"/>
          <w:color w:val="545454"/>
          <w:sz w:val="22"/>
          <w:szCs w:val="22"/>
        </w:rPr>
        <w:t>J)</w:t>
      </w:r>
      <w:r>
        <w:rPr>
          <w:rFonts w:ascii="Lato" w:hAnsi="Lato"/>
          <w:color w:val="545454"/>
          <w:sz w:val="22"/>
          <w:szCs w:val="22"/>
        </w:rPr>
        <w:t xml:space="preserve"> </w:t>
      </w:r>
    </w:p>
    <w:p w:rsidR="00D7726E" w:rsidRDefault="00D7726E" w:rsidP="00D7726E">
      <w:pPr>
        <w:pStyle w:val="NormalWeb"/>
      </w:pPr>
      <w:r>
        <w:rPr>
          <w:rFonts w:ascii="Lato" w:hAnsi="Lato"/>
          <w:color w:val="545454"/>
          <w:sz w:val="22"/>
          <w:szCs w:val="22"/>
        </w:rPr>
        <w:lastRenderedPageBreak/>
        <w:t>You are required to discuss this application of the principle of separate corporate personality in the spec</w:t>
      </w:r>
      <w:r>
        <w:rPr>
          <w:rFonts w:ascii="Lato" w:hAnsi="Lato"/>
          <w:color w:val="545454"/>
          <w:sz w:val="22"/>
          <w:szCs w:val="22"/>
        </w:rPr>
        <w:t>ific</w:t>
      </w:r>
      <w:r>
        <w:rPr>
          <w:rFonts w:ascii="Lato" w:hAnsi="Lato"/>
          <w:color w:val="545454"/>
          <w:sz w:val="22"/>
          <w:szCs w:val="22"/>
        </w:rPr>
        <w:t xml:space="preserve"> context of holding companies and subsidiaries. Support your answer with appropriate reference to relevant caselaw and statutory provisions. </w:t>
      </w:r>
    </w:p>
    <w:p w:rsidR="00D7726E" w:rsidRDefault="00D7726E">
      <w:r>
        <w:t>Question 6</w:t>
      </w:r>
    </w:p>
    <w:p w:rsidR="00D7726E" w:rsidRDefault="00D7726E" w:rsidP="00D7726E">
      <w:pPr>
        <w:pStyle w:val="NormalWeb"/>
      </w:pPr>
      <w:r>
        <w:rPr>
          <w:rFonts w:ascii="Lato" w:hAnsi="Lato"/>
          <w:color w:val="545454"/>
          <w:sz w:val="22"/>
          <w:szCs w:val="22"/>
        </w:rPr>
        <w:t>I</w:t>
      </w:r>
      <w:r>
        <w:rPr>
          <w:rFonts w:ascii="Lato" w:hAnsi="Lato"/>
          <w:color w:val="545454"/>
          <w:sz w:val="22"/>
          <w:szCs w:val="22"/>
        </w:rPr>
        <w:t xml:space="preserve">rish </w:t>
      </w:r>
      <w:proofErr w:type="spellStart"/>
      <w:r>
        <w:rPr>
          <w:rFonts w:ascii="Lato" w:hAnsi="Lato"/>
          <w:color w:val="545454"/>
          <w:sz w:val="22"/>
          <w:szCs w:val="22"/>
        </w:rPr>
        <w:t>B</w:t>
      </w:r>
      <w:r>
        <w:rPr>
          <w:rFonts w:ascii="Lato" w:hAnsi="Lato"/>
          <w:color w:val="545454"/>
          <w:sz w:val="22"/>
          <w:szCs w:val="22"/>
        </w:rPr>
        <w:t>ooHs</w:t>
      </w:r>
      <w:proofErr w:type="spellEnd"/>
      <w:r>
        <w:rPr>
          <w:rFonts w:ascii="Lato" w:hAnsi="Lato"/>
          <w:color w:val="545454"/>
          <w:sz w:val="22"/>
          <w:szCs w:val="22"/>
        </w:rPr>
        <w:t xml:space="preserve"> Limited </w:t>
      </w:r>
      <w:r>
        <w:rPr>
          <w:rFonts w:ascii="Lato" w:hAnsi="Lato"/>
          <w:color w:val="545454"/>
          <w:sz w:val="22"/>
          <w:szCs w:val="22"/>
        </w:rPr>
        <w:t>(</w:t>
      </w:r>
      <w:r>
        <w:rPr>
          <w:rFonts w:ascii="Lato" w:hAnsi="Lato"/>
          <w:color w:val="545454"/>
          <w:sz w:val="22"/>
          <w:szCs w:val="22"/>
        </w:rPr>
        <w:t>the “Company”</w:t>
      </w:r>
      <w:r>
        <w:rPr>
          <w:rFonts w:ascii="Lato" w:hAnsi="Lato"/>
          <w:color w:val="545454"/>
          <w:sz w:val="22"/>
          <w:szCs w:val="22"/>
        </w:rPr>
        <w:t>)</w:t>
      </w:r>
      <w:r>
        <w:rPr>
          <w:rFonts w:ascii="Lato" w:hAnsi="Lato"/>
          <w:color w:val="545454"/>
          <w:sz w:val="22"/>
          <w:szCs w:val="22"/>
        </w:rPr>
        <w:t xml:space="preserve"> is an on-line wine shop operating from an industrial estate in West Dublin. The Company has a term loan and overdraft from </w:t>
      </w:r>
      <w:r>
        <w:rPr>
          <w:rFonts w:ascii="Lato" w:hAnsi="Lato"/>
          <w:color w:val="545454"/>
          <w:sz w:val="22"/>
          <w:szCs w:val="22"/>
        </w:rPr>
        <w:t>B</w:t>
      </w:r>
      <w:r>
        <w:rPr>
          <w:rFonts w:ascii="Lato" w:hAnsi="Lato"/>
          <w:color w:val="545454"/>
          <w:sz w:val="22"/>
          <w:szCs w:val="22"/>
        </w:rPr>
        <w:t xml:space="preserve">ig </w:t>
      </w:r>
      <w:r>
        <w:rPr>
          <w:rFonts w:ascii="Lato" w:hAnsi="Lato"/>
          <w:color w:val="545454"/>
          <w:sz w:val="22"/>
          <w:szCs w:val="22"/>
        </w:rPr>
        <w:t>B</w:t>
      </w:r>
      <w:r>
        <w:rPr>
          <w:rFonts w:ascii="Lato" w:hAnsi="Lato"/>
          <w:color w:val="545454"/>
          <w:sz w:val="22"/>
          <w:szCs w:val="22"/>
        </w:rPr>
        <w:t>an</w:t>
      </w:r>
      <w:r>
        <w:rPr>
          <w:rFonts w:ascii="Lato" w:hAnsi="Lato"/>
          <w:color w:val="545454"/>
          <w:sz w:val="22"/>
          <w:szCs w:val="22"/>
        </w:rPr>
        <w:t>k</w:t>
      </w:r>
      <w:r>
        <w:rPr>
          <w:rFonts w:ascii="Lato" w:hAnsi="Lato"/>
          <w:color w:val="545454"/>
          <w:sz w:val="22"/>
          <w:szCs w:val="22"/>
        </w:rPr>
        <w:t xml:space="preserve"> plc </w:t>
      </w:r>
      <w:r>
        <w:rPr>
          <w:rFonts w:ascii="Lato" w:hAnsi="Lato"/>
          <w:color w:val="545454"/>
          <w:sz w:val="22"/>
          <w:szCs w:val="22"/>
        </w:rPr>
        <w:t>(</w:t>
      </w:r>
      <w:r>
        <w:rPr>
          <w:rFonts w:ascii="Lato" w:hAnsi="Lato"/>
          <w:color w:val="545454"/>
          <w:sz w:val="22"/>
          <w:szCs w:val="22"/>
        </w:rPr>
        <w:t xml:space="preserve">the </w:t>
      </w:r>
      <w:r>
        <w:rPr>
          <w:rFonts w:ascii="Lato" w:hAnsi="Lato"/>
          <w:color w:val="545454"/>
          <w:sz w:val="22"/>
          <w:szCs w:val="22"/>
        </w:rPr>
        <w:t>Bank)</w:t>
      </w:r>
      <w:r>
        <w:rPr>
          <w:rFonts w:ascii="Lato" w:hAnsi="Lato"/>
          <w:color w:val="545454"/>
          <w:sz w:val="22"/>
          <w:szCs w:val="22"/>
        </w:rPr>
        <w:t xml:space="preserve"> secured by a mortgage debenture incorporating a </w:t>
      </w:r>
      <w:r>
        <w:rPr>
          <w:rFonts w:ascii="Lato" w:hAnsi="Lato"/>
          <w:color w:val="545454"/>
          <w:sz w:val="22"/>
          <w:szCs w:val="22"/>
        </w:rPr>
        <w:t>fir</w:t>
      </w:r>
      <w:r>
        <w:rPr>
          <w:rFonts w:ascii="Lato" w:hAnsi="Lato"/>
          <w:color w:val="545454"/>
          <w:sz w:val="22"/>
          <w:szCs w:val="22"/>
        </w:rPr>
        <w:t xml:space="preserve">st charge over its premises. </w:t>
      </w:r>
      <w:r>
        <w:rPr>
          <w:rFonts w:ascii="Lato" w:hAnsi="Lato"/>
          <w:color w:val="545454"/>
          <w:sz w:val="22"/>
          <w:szCs w:val="22"/>
        </w:rPr>
        <w:t>It</w:t>
      </w:r>
      <w:r>
        <w:rPr>
          <w:rFonts w:ascii="Lato" w:hAnsi="Lato"/>
          <w:color w:val="545454"/>
          <w:sz w:val="22"/>
          <w:szCs w:val="22"/>
        </w:rPr>
        <w:t xml:space="preserve">s borrowings are also secured by a separate </w:t>
      </w:r>
      <w:r>
        <w:rPr>
          <w:rFonts w:ascii="Lato" w:hAnsi="Lato"/>
          <w:color w:val="545454"/>
          <w:sz w:val="22"/>
          <w:szCs w:val="22"/>
        </w:rPr>
        <w:t>fi</w:t>
      </w:r>
      <w:r>
        <w:rPr>
          <w:rFonts w:ascii="Lato" w:hAnsi="Lato"/>
          <w:color w:val="545454"/>
          <w:sz w:val="22"/>
          <w:szCs w:val="22"/>
        </w:rPr>
        <w:t>xed charge over its boo</w:t>
      </w:r>
      <w:r>
        <w:rPr>
          <w:rFonts w:ascii="Lato" w:hAnsi="Lato"/>
          <w:color w:val="545454"/>
          <w:sz w:val="22"/>
          <w:szCs w:val="22"/>
        </w:rPr>
        <w:t>k</w:t>
      </w:r>
      <w:r>
        <w:rPr>
          <w:rFonts w:ascii="Lato" w:hAnsi="Lato"/>
          <w:color w:val="545454"/>
          <w:sz w:val="22"/>
          <w:szCs w:val="22"/>
        </w:rPr>
        <w:t xml:space="preserve"> debts. </w:t>
      </w:r>
      <w:r>
        <w:rPr>
          <w:rFonts w:ascii="Lato" w:hAnsi="Lato"/>
          <w:color w:val="545454"/>
          <w:sz w:val="22"/>
          <w:szCs w:val="22"/>
        </w:rPr>
        <w:t>B</w:t>
      </w:r>
      <w:r>
        <w:rPr>
          <w:rFonts w:ascii="Lato" w:hAnsi="Lato"/>
          <w:color w:val="545454"/>
          <w:sz w:val="22"/>
          <w:szCs w:val="22"/>
        </w:rPr>
        <w:t>oo</w:t>
      </w:r>
      <w:r>
        <w:rPr>
          <w:rFonts w:ascii="Lato" w:hAnsi="Lato"/>
          <w:color w:val="545454"/>
          <w:sz w:val="22"/>
          <w:szCs w:val="22"/>
        </w:rPr>
        <w:t>k</w:t>
      </w:r>
      <w:r>
        <w:rPr>
          <w:rFonts w:ascii="Lato" w:hAnsi="Lato"/>
          <w:color w:val="545454"/>
          <w:sz w:val="22"/>
          <w:szCs w:val="22"/>
        </w:rPr>
        <w:t xml:space="preserve"> debts are paid into a separate account which the </w:t>
      </w:r>
      <w:r>
        <w:rPr>
          <w:rFonts w:ascii="Lato" w:hAnsi="Lato"/>
          <w:color w:val="545454"/>
          <w:sz w:val="22"/>
          <w:szCs w:val="22"/>
        </w:rPr>
        <w:t>B</w:t>
      </w:r>
      <w:r>
        <w:rPr>
          <w:rFonts w:ascii="Lato" w:hAnsi="Lato"/>
          <w:color w:val="545454"/>
          <w:sz w:val="22"/>
          <w:szCs w:val="22"/>
        </w:rPr>
        <w:t>an</w:t>
      </w:r>
      <w:r>
        <w:rPr>
          <w:rFonts w:ascii="Lato" w:hAnsi="Lato"/>
          <w:color w:val="545454"/>
          <w:sz w:val="22"/>
          <w:szCs w:val="22"/>
        </w:rPr>
        <w:t>k</w:t>
      </w:r>
      <w:r>
        <w:rPr>
          <w:rFonts w:ascii="Lato" w:hAnsi="Lato"/>
          <w:color w:val="545454"/>
          <w:sz w:val="22"/>
          <w:szCs w:val="22"/>
        </w:rPr>
        <w:t xml:space="preserve"> can free</w:t>
      </w:r>
      <w:r>
        <w:rPr>
          <w:rFonts w:ascii="Lato" w:hAnsi="Lato"/>
          <w:color w:val="545454"/>
          <w:sz w:val="22"/>
          <w:szCs w:val="22"/>
        </w:rPr>
        <w:t>z</w:t>
      </w:r>
      <w:r>
        <w:rPr>
          <w:rFonts w:ascii="Lato" w:hAnsi="Lato"/>
          <w:color w:val="545454"/>
          <w:sz w:val="22"/>
          <w:szCs w:val="22"/>
        </w:rPr>
        <w:t xml:space="preserve">e at its discretion. </w:t>
      </w:r>
      <w:r>
        <w:rPr>
          <w:rFonts w:ascii="Lato" w:hAnsi="Lato"/>
          <w:color w:val="545454"/>
          <w:sz w:val="22"/>
          <w:szCs w:val="22"/>
        </w:rPr>
        <w:t>B</w:t>
      </w:r>
      <w:r>
        <w:rPr>
          <w:rFonts w:ascii="Lato" w:hAnsi="Lato"/>
          <w:color w:val="545454"/>
          <w:sz w:val="22"/>
          <w:szCs w:val="22"/>
        </w:rPr>
        <w:t xml:space="preserve">oth charges were created in 2016. </w:t>
      </w:r>
    </w:p>
    <w:p w:rsidR="00D7726E" w:rsidRDefault="00D7726E" w:rsidP="00D7726E">
      <w:pPr>
        <w:pStyle w:val="NormalWeb"/>
      </w:pPr>
      <w:r>
        <w:rPr>
          <w:rFonts w:ascii="Lato" w:hAnsi="Lato"/>
          <w:color w:val="545454"/>
          <w:sz w:val="22"/>
          <w:szCs w:val="22"/>
        </w:rPr>
        <w:t xml:space="preserve">Due to poor turnover, the Company stopped repaying its loans to the </w:t>
      </w:r>
      <w:r>
        <w:rPr>
          <w:rFonts w:ascii="Lato" w:hAnsi="Lato"/>
          <w:color w:val="545454"/>
          <w:sz w:val="22"/>
          <w:szCs w:val="22"/>
        </w:rPr>
        <w:t>B</w:t>
      </w:r>
      <w:r>
        <w:rPr>
          <w:rFonts w:ascii="Lato" w:hAnsi="Lato"/>
          <w:color w:val="545454"/>
          <w:sz w:val="22"/>
          <w:szCs w:val="22"/>
        </w:rPr>
        <w:t>an</w:t>
      </w:r>
      <w:r>
        <w:rPr>
          <w:rFonts w:ascii="Lato" w:hAnsi="Lato"/>
          <w:color w:val="545454"/>
          <w:sz w:val="22"/>
          <w:szCs w:val="22"/>
        </w:rPr>
        <w:t>k</w:t>
      </w:r>
      <w:r>
        <w:rPr>
          <w:rFonts w:ascii="Lato" w:hAnsi="Lato"/>
          <w:color w:val="545454"/>
          <w:sz w:val="22"/>
          <w:szCs w:val="22"/>
        </w:rPr>
        <w:t xml:space="preserve"> which then appointed a receiver. Last month the directors placed the Company into creditors</w:t>
      </w:r>
      <w:r>
        <w:rPr>
          <w:rFonts w:ascii="Lato" w:hAnsi="Lato"/>
          <w:color w:val="545454"/>
          <w:sz w:val="22"/>
          <w:szCs w:val="22"/>
        </w:rPr>
        <w:t>’</w:t>
      </w:r>
      <w:r>
        <w:rPr>
          <w:rFonts w:ascii="Lato" w:hAnsi="Lato"/>
          <w:color w:val="545454"/>
          <w:sz w:val="22"/>
          <w:szCs w:val="22"/>
        </w:rPr>
        <w:t xml:space="preserve"> voluntary liquidation. Following her appointment, the Company</w:t>
      </w:r>
      <w:r>
        <w:rPr>
          <w:rFonts w:ascii="Lato" w:hAnsi="Lato"/>
          <w:color w:val="545454"/>
          <w:sz w:val="22"/>
          <w:szCs w:val="22"/>
        </w:rPr>
        <w:t>’</w:t>
      </w:r>
      <w:r>
        <w:rPr>
          <w:rFonts w:ascii="Lato" w:hAnsi="Lato"/>
          <w:color w:val="545454"/>
          <w:sz w:val="22"/>
          <w:szCs w:val="22"/>
        </w:rPr>
        <w:t xml:space="preserve">s liquidator inspected the security which the </w:t>
      </w:r>
      <w:r>
        <w:rPr>
          <w:rFonts w:ascii="Lato" w:hAnsi="Lato"/>
          <w:color w:val="545454"/>
          <w:sz w:val="22"/>
          <w:szCs w:val="22"/>
        </w:rPr>
        <w:t>B</w:t>
      </w:r>
      <w:r>
        <w:rPr>
          <w:rFonts w:ascii="Lato" w:hAnsi="Lato"/>
          <w:color w:val="545454"/>
          <w:sz w:val="22"/>
          <w:szCs w:val="22"/>
        </w:rPr>
        <w:t>an</w:t>
      </w:r>
      <w:r>
        <w:rPr>
          <w:rFonts w:ascii="Lato" w:hAnsi="Lato"/>
          <w:color w:val="545454"/>
          <w:sz w:val="22"/>
          <w:szCs w:val="22"/>
        </w:rPr>
        <w:t>k</w:t>
      </w:r>
      <w:r>
        <w:rPr>
          <w:rFonts w:ascii="Lato" w:hAnsi="Lato"/>
          <w:color w:val="545454"/>
          <w:sz w:val="22"/>
          <w:szCs w:val="22"/>
        </w:rPr>
        <w:t xml:space="preserve"> holds for its loans to the Company. The liquidator tells you that: </w:t>
      </w:r>
    </w:p>
    <w:p w:rsidR="00D7726E" w:rsidRDefault="00D7726E" w:rsidP="00D7726E">
      <w:pPr>
        <w:pStyle w:val="NormalWeb"/>
      </w:pPr>
      <w:r>
        <w:rPr>
          <w:rFonts w:ascii="Lato" w:hAnsi="Lato"/>
          <w:color w:val="545454"/>
          <w:sz w:val="22"/>
          <w:szCs w:val="22"/>
        </w:rPr>
        <w:t>a)</w:t>
      </w:r>
      <w:r>
        <w:rPr>
          <w:rFonts w:ascii="Lato" w:hAnsi="Lato"/>
          <w:color w:val="545454"/>
          <w:sz w:val="22"/>
          <w:szCs w:val="22"/>
        </w:rPr>
        <w:t xml:space="preserve"> through an oversight, the mortgage debenture in favour of the </w:t>
      </w:r>
      <w:r>
        <w:rPr>
          <w:rFonts w:ascii="Lato" w:hAnsi="Lato"/>
          <w:color w:val="545454"/>
          <w:sz w:val="22"/>
          <w:szCs w:val="22"/>
        </w:rPr>
        <w:t>B</w:t>
      </w:r>
      <w:r>
        <w:rPr>
          <w:rFonts w:ascii="Lato" w:hAnsi="Lato"/>
          <w:color w:val="545454"/>
          <w:sz w:val="22"/>
          <w:szCs w:val="22"/>
        </w:rPr>
        <w:t>an</w:t>
      </w:r>
      <w:r>
        <w:rPr>
          <w:rFonts w:ascii="Lato" w:hAnsi="Lato"/>
          <w:color w:val="545454"/>
          <w:sz w:val="22"/>
          <w:szCs w:val="22"/>
        </w:rPr>
        <w:t>k</w:t>
      </w:r>
      <w:r>
        <w:rPr>
          <w:rFonts w:ascii="Lato" w:hAnsi="Lato"/>
          <w:color w:val="545454"/>
          <w:sz w:val="22"/>
          <w:szCs w:val="22"/>
        </w:rPr>
        <w:t xml:space="preserve"> comprising the </w:t>
      </w:r>
      <w:r>
        <w:rPr>
          <w:rFonts w:ascii="Lato" w:hAnsi="Lato"/>
          <w:color w:val="545454"/>
          <w:sz w:val="22"/>
          <w:szCs w:val="22"/>
        </w:rPr>
        <w:t>fi</w:t>
      </w:r>
      <w:r>
        <w:rPr>
          <w:rFonts w:ascii="Lato" w:hAnsi="Lato"/>
          <w:color w:val="545454"/>
          <w:sz w:val="22"/>
          <w:szCs w:val="22"/>
        </w:rPr>
        <w:t xml:space="preserve">xed charge over its premises which contained the power to appoint the receiver was </w:t>
      </w:r>
      <w:r>
        <w:rPr>
          <w:rFonts w:ascii="Lato" w:hAnsi="Lato"/>
          <w:b/>
          <w:bCs/>
          <w:sz w:val="22"/>
          <w:szCs w:val="22"/>
        </w:rPr>
        <w:t xml:space="preserve">not </w:t>
      </w:r>
      <w:r>
        <w:rPr>
          <w:rFonts w:ascii="Lato" w:hAnsi="Lato"/>
          <w:color w:val="545454"/>
          <w:sz w:val="22"/>
          <w:szCs w:val="22"/>
        </w:rPr>
        <w:t>registered in the Co</w:t>
      </w:r>
      <w:r>
        <w:rPr>
          <w:rFonts w:ascii="Lato" w:hAnsi="Lato"/>
          <w:color w:val="545454"/>
          <w:sz w:val="22"/>
          <w:szCs w:val="22"/>
        </w:rPr>
        <w:t>m</w:t>
      </w:r>
      <w:r>
        <w:rPr>
          <w:rFonts w:ascii="Lato" w:hAnsi="Lato"/>
          <w:color w:val="545454"/>
          <w:sz w:val="22"/>
          <w:szCs w:val="22"/>
        </w:rPr>
        <w:t xml:space="preserve">panies Registration </w:t>
      </w:r>
      <w:proofErr w:type="spellStart"/>
      <w:r>
        <w:rPr>
          <w:rFonts w:ascii="Lato" w:hAnsi="Lato"/>
          <w:color w:val="545454"/>
          <w:sz w:val="22"/>
          <w:szCs w:val="22"/>
        </w:rPr>
        <w:t>Of</w:t>
      </w:r>
      <w:r>
        <w:rPr>
          <w:rFonts w:ascii="Lato" w:hAnsi="Lato"/>
          <w:color w:val="545454"/>
          <w:sz w:val="22"/>
          <w:szCs w:val="22"/>
        </w:rPr>
        <w:t>fjce</w:t>
      </w:r>
      <w:proofErr w:type="spellEnd"/>
      <w:r>
        <w:rPr>
          <w:rFonts w:ascii="Lato" w:hAnsi="Lato"/>
          <w:color w:val="545454"/>
          <w:sz w:val="22"/>
          <w:szCs w:val="22"/>
        </w:rPr>
        <w:t xml:space="preserve"> under section 409 of the Companies Act 2014</w:t>
      </w:r>
      <w:r>
        <w:rPr>
          <w:rFonts w:ascii="Lato" w:hAnsi="Lato"/>
          <w:color w:val="545454"/>
          <w:sz w:val="22"/>
          <w:szCs w:val="22"/>
        </w:rPr>
        <w:t>;</w:t>
      </w:r>
      <w:r>
        <w:rPr>
          <w:rFonts w:ascii="Lato" w:hAnsi="Lato"/>
          <w:color w:val="545454"/>
          <w:sz w:val="22"/>
          <w:szCs w:val="22"/>
        </w:rPr>
        <w:t xml:space="preserve"> and </w:t>
      </w:r>
    </w:p>
    <w:p w:rsidR="00D7726E" w:rsidRDefault="00D7726E" w:rsidP="00D7726E">
      <w:pPr>
        <w:pStyle w:val="NormalWeb"/>
      </w:pPr>
      <w:r>
        <w:rPr>
          <w:rFonts w:ascii="Lato" w:hAnsi="Lato"/>
          <w:color w:val="545454"/>
          <w:sz w:val="22"/>
          <w:szCs w:val="22"/>
        </w:rPr>
        <w:t>b)</w:t>
      </w:r>
      <w:r>
        <w:rPr>
          <w:rFonts w:ascii="Lato" w:hAnsi="Lato"/>
          <w:color w:val="545454"/>
          <w:sz w:val="22"/>
          <w:szCs w:val="22"/>
        </w:rPr>
        <w:t xml:space="preserve"> the charge over the boo</w:t>
      </w:r>
      <w:r>
        <w:rPr>
          <w:rFonts w:ascii="Lato" w:hAnsi="Lato"/>
          <w:color w:val="545454"/>
          <w:sz w:val="22"/>
          <w:szCs w:val="22"/>
        </w:rPr>
        <w:t>k</w:t>
      </w:r>
      <w:r>
        <w:rPr>
          <w:rFonts w:ascii="Lato" w:hAnsi="Lato"/>
          <w:color w:val="545454"/>
          <w:sz w:val="22"/>
          <w:szCs w:val="22"/>
        </w:rPr>
        <w:t xml:space="preserve"> debts was registered under section 409</w:t>
      </w:r>
      <w:r>
        <w:rPr>
          <w:rFonts w:ascii="Lato" w:hAnsi="Lato"/>
          <w:color w:val="545454"/>
          <w:sz w:val="22"/>
          <w:szCs w:val="22"/>
        </w:rPr>
        <w:t xml:space="preserve">; </w:t>
      </w:r>
      <w:r>
        <w:rPr>
          <w:rFonts w:ascii="Lato" w:hAnsi="Lato"/>
          <w:color w:val="545454"/>
          <w:sz w:val="22"/>
          <w:szCs w:val="22"/>
        </w:rPr>
        <w:t>however, the charge created over a ban</w:t>
      </w:r>
      <w:r>
        <w:rPr>
          <w:rFonts w:ascii="Lato" w:hAnsi="Lato"/>
          <w:color w:val="545454"/>
          <w:sz w:val="22"/>
          <w:szCs w:val="22"/>
        </w:rPr>
        <w:t>k</w:t>
      </w:r>
      <w:r>
        <w:rPr>
          <w:rFonts w:ascii="Lato" w:hAnsi="Lato"/>
          <w:color w:val="545454"/>
          <w:sz w:val="22"/>
          <w:szCs w:val="22"/>
        </w:rPr>
        <w:t xml:space="preserve"> account into which boo</w:t>
      </w:r>
      <w:r>
        <w:rPr>
          <w:rFonts w:ascii="Lato" w:hAnsi="Lato"/>
          <w:color w:val="545454"/>
          <w:sz w:val="22"/>
          <w:szCs w:val="22"/>
        </w:rPr>
        <w:t>k</w:t>
      </w:r>
      <w:r>
        <w:rPr>
          <w:rFonts w:ascii="Lato" w:hAnsi="Lato"/>
          <w:color w:val="545454"/>
          <w:sz w:val="22"/>
          <w:szCs w:val="22"/>
        </w:rPr>
        <w:t xml:space="preserve"> debts was paid was not registered under section 409 and the liquidator tells you that the Revenue Commissioners are claiming priority of the amounts due to them ahead of sum due to the </w:t>
      </w:r>
      <w:r>
        <w:rPr>
          <w:rFonts w:ascii="Lato" w:hAnsi="Lato"/>
          <w:color w:val="545454"/>
          <w:sz w:val="22"/>
          <w:szCs w:val="22"/>
        </w:rPr>
        <w:t>b</w:t>
      </w:r>
      <w:r>
        <w:rPr>
          <w:rFonts w:ascii="Lato" w:hAnsi="Lato"/>
          <w:color w:val="545454"/>
          <w:sz w:val="22"/>
          <w:szCs w:val="22"/>
        </w:rPr>
        <w:t>an</w:t>
      </w:r>
      <w:r>
        <w:rPr>
          <w:rFonts w:ascii="Lato" w:hAnsi="Lato"/>
          <w:color w:val="545454"/>
          <w:sz w:val="22"/>
          <w:szCs w:val="22"/>
        </w:rPr>
        <w:t>k</w:t>
      </w:r>
      <w:r>
        <w:rPr>
          <w:rFonts w:ascii="Lato" w:hAnsi="Lato"/>
          <w:color w:val="545454"/>
          <w:sz w:val="22"/>
          <w:szCs w:val="22"/>
        </w:rPr>
        <w:t xml:space="preserve">. </w:t>
      </w:r>
    </w:p>
    <w:p w:rsidR="00D7726E" w:rsidRDefault="00D7726E" w:rsidP="00D7726E">
      <w:pPr>
        <w:pStyle w:val="NormalWeb"/>
      </w:pPr>
      <w:r>
        <w:rPr>
          <w:rFonts w:ascii="Lato" w:hAnsi="Lato"/>
          <w:color w:val="545454"/>
          <w:sz w:val="22"/>
          <w:szCs w:val="22"/>
        </w:rPr>
        <w:t xml:space="preserve">You are required to advise the liquidator on the enforceability of the security described in </w:t>
      </w:r>
      <w:r>
        <w:rPr>
          <w:rFonts w:ascii="Lato" w:hAnsi="Lato"/>
          <w:color w:val="545454"/>
          <w:sz w:val="22"/>
          <w:szCs w:val="22"/>
        </w:rPr>
        <w:t>a</w:t>
      </w:r>
      <w:r>
        <w:rPr>
          <w:rFonts w:ascii="Lato" w:hAnsi="Lato"/>
          <w:color w:val="545454"/>
          <w:sz w:val="22"/>
          <w:szCs w:val="22"/>
        </w:rPr>
        <w:t>) and</w:t>
      </w:r>
      <w:r>
        <w:rPr>
          <w:rFonts w:ascii="Lato" w:hAnsi="Lato"/>
          <w:color w:val="545454"/>
          <w:sz w:val="22"/>
          <w:szCs w:val="22"/>
        </w:rPr>
        <w:t xml:space="preserve"> b</w:t>
      </w:r>
      <w:r>
        <w:rPr>
          <w:rFonts w:ascii="Lato" w:hAnsi="Lato"/>
          <w:color w:val="545454"/>
          <w:sz w:val="22"/>
          <w:szCs w:val="22"/>
        </w:rPr>
        <w:t>) which must be clearly distinguished in your answer as both parts carry equal mar</w:t>
      </w:r>
      <w:r>
        <w:rPr>
          <w:rFonts w:ascii="Lato" w:hAnsi="Lato"/>
          <w:color w:val="545454"/>
          <w:sz w:val="22"/>
          <w:szCs w:val="22"/>
        </w:rPr>
        <w:t>k</w:t>
      </w:r>
      <w:r>
        <w:rPr>
          <w:rFonts w:ascii="Lato" w:hAnsi="Lato"/>
          <w:color w:val="545454"/>
          <w:sz w:val="22"/>
          <w:szCs w:val="22"/>
        </w:rPr>
        <w:t xml:space="preserve">s. </w:t>
      </w:r>
    </w:p>
    <w:p w:rsidR="00D7726E" w:rsidRDefault="00D7726E" w:rsidP="00D7726E">
      <w:pPr>
        <w:pStyle w:val="NormalWeb"/>
      </w:pPr>
      <w:r>
        <w:rPr>
          <w:rFonts w:ascii="Lato" w:hAnsi="Lato"/>
          <w:color w:val="545454"/>
          <w:sz w:val="22"/>
          <w:szCs w:val="22"/>
        </w:rPr>
        <w:t xml:space="preserve">Support your answer with appropriate reference to relevant caselaw and statutory provisions. </w:t>
      </w:r>
    </w:p>
    <w:p w:rsidR="00D7726E" w:rsidRDefault="00D7726E">
      <w:r>
        <w:t>Question 7</w:t>
      </w:r>
    </w:p>
    <w:p w:rsidR="00D7726E" w:rsidRDefault="00D7726E" w:rsidP="00D7726E">
      <w:pPr>
        <w:pStyle w:val="NormalWeb"/>
      </w:pPr>
      <w:r>
        <w:rPr>
          <w:rFonts w:ascii="Lato" w:hAnsi="Lato"/>
          <w:color w:val="545454"/>
          <w:sz w:val="22"/>
          <w:szCs w:val="22"/>
        </w:rPr>
        <w:t xml:space="preserve">“A statutory predecessor of section 31 of the Companies Act 2014 has been described as giving rise to a statutory contract of the most sacred character” </w:t>
      </w:r>
    </w:p>
    <w:p w:rsidR="00D7726E" w:rsidRDefault="00D7726E" w:rsidP="00D7726E">
      <w:pPr>
        <w:pStyle w:val="NormalWeb"/>
      </w:pPr>
      <w:r>
        <w:rPr>
          <w:rFonts w:ascii="Lato" w:hAnsi="Lato"/>
          <w:color w:val="545454"/>
          <w:sz w:val="22"/>
          <w:szCs w:val="22"/>
        </w:rPr>
        <w:t xml:space="preserve">You are required to discuss this statement, explaining the nature and effect of section 31 of the Companies Act 2014. Support your answer with appropriate reference to relevant caselaw and statutory provisions. </w:t>
      </w:r>
    </w:p>
    <w:p w:rsidR="00D7726E" w:rsidRDefault="00D7726E">
      <w:r>
        <w:t>Question 8</w:t>
      </w:r>
    </w:p>
    <w:p w:rsidR="00D7726E" w:rsidRDefault="00D7726E" w:rsidP="00D7726E">
      <w:pPr>
        <w:pStyle w:val="NormalWeb"/>
      </w:pPr>
      <w:r>
        <w:rPr>
          <w:rFonts w:ascii="Lato" w:hAnsi="Lato"/>
          <w:color w:val="545454"/>
          <w:sz w:val="22"/>
          <w:szCs w:val="22"/>
        </w:rPr>
        <w:t>H</w:t>
      </w:r>
      <w:r>
        <w:rPr>
          <w:rFonts w:ascii="Lato" w:hAnsi="Lato"/>
          <w:color w:val="545454"/>
          <w:sz w:val="22"/>
          <w:szCs w:val="22"/>
        </w:rPr>
        <w:t xml:space="preserve">arry is an insolvency practitioner and was recently appointed by </w:t>
      </w:r>
      <w:r>
        <w:rPr>
          <w:rFonts w:ascii="Lato" w:hAnsi="Lato"/>
          <w:color w:val="545454"/>
          <w:sz w:val="22"/>
          <w:szCs w:val="22"/>
        </w:rPr>
        <w:t>B</w:t>
      </w:r>
      <w:r>
        <w:rPr>
          <w:rFonts w:ascii="Lato" w:hAnsi="Lato"/>
          <w:color w:val="545454"/>
          <w:sz w:val="22"/>
          <w:szCs w:val="22"/>
        </w:rPr>
        <w:t xml:space="preserve">ig </w:t>
      </w:r>
      <w:r>
        <w:rPr>
          <w:rFonts w:ascii="Lato" w:hAnsi="Lato"/>
          <w:color w:val="545454"/>
          <w:sz w:val="22"/>
          <w:szCs w:val="22"/>
        </w:rPr>
        <w:t>B</w:t>
      </w:r>
      <w:r>
        <w:rPr>
          <w:rFonts w:ascii="Lato" w:hAnsi="Lato"/>
          <w:color w:val="545454"/>
          <w:sz w:val="22"/>
          <w:szCs w:val="22"/>
        </w:rPr>
        <w:t>an</w:t>
      </w:r>
      <w:r>
        <w:rPr>
          <w:rFonts w:ascii="Lato" w:hAnsi="Lato"/>
          <w:color w:val="545454"/>
          <w:sz w:val="22"/>
          <w:szCs w:val="22"/>
        </w:rPr>
        <w:t>k</w:t>
      </w:r>
      <w:r>
        <w:rPr>
          <w:rFonts w:ascii="Lato" w:hAnsi="Lato"/>
          <w:color w:val="545454"/>
          <w:sz w:val="22"/>
          <w:szCs w:val="22"/>
        </w:rPr>
        <w:t xml:space="preserve"> plc </w:t>
      </w:r>
      <w:r>
        <w:rPr>
          <w:rFonts w:ascii="Lato" w:hAnsi="Lato"/>
          <w:color w:val="545454"/>
          <w:sz w:val="22"/>
          <w:szCs w:val="22"/>
        </w:rPr>
        <w:t>(</w:t>
      </w:r>
      <w:r>
        <w:rPr>
          <w:rFonts w:ascii="Lato" w:hAnsi="Lato"/>
          <w:color w:val="545454"/>
          <w:sz w:val="22"/>
          <w:szCs w:val="22"/>
        </w:rPr>
        <w:t xml:space="preserve">the </w:t>
      </w:r>
      <w:r>
        <w:rPr>
          <w:rFonts w:ascii="Lato" w:hAnsi="Lato"/>
          <w:color w:val="545454"/>
          <w:sz w:val="22"/>
          <w:szCs w:val="22"/>
        </w:rPr>
        <w:t>Ba</w:t>
      </w:r>
      <w:proofErr w:type="spellStart"/>
      <w:r>
        <w:rPr>
          <w:rFonts w:ascii="Lato" w:hAnsi="Lato"/>
          <w:color w:val="545454"/>
          <w:sz w:val="22"/>
          <w:szCs w:val="22"/>
        </w:rPr>
        <w:t>nk)</w:t>
      </w:r>
      <w:r>
        <w:rPr>
          <w:rFonts w:ascii="Lato" w:hAnsi="Lato"/>
          <w:color w:val="545454"/>
          <w:sz w:val="22"/>
          <w:szCs w:val="22"/>
        </w:rPr>
        <w:t xml:space="preserve"> t</w:t>
      </w:r>
      <w:proofErr w:type="spellEnd"/>
      <w:r>
        <w:rPr>
          <w:rFonts w:ascii="Lato" w:hAnsi="Lato"/>
          <w:color w:val="545454"/>
          <w:sz w:val="22"/>
          <w:szCs w:val="22"/>
        </w:rPr>
        <w:t xml:space="preserve">o be receiver to Totally PC Coffee Limited </w:t>
      </w:r>
      <w:r w:rsidR="00A352D1">
        <w:rPr>
          <w:rFonts w:ascii="Lato" w:hAnsi="Lato"/>
          <w:color w:val="545454"/>
          <w:sz w:val="22"/>
          <w:szCs w:val="22"/>
        </w:rPr>
        <w:t>(</w:t>
      </w:r>
      <w:r>
        <w:rPr>
          <w:rFonts w:ascii="Lato" w:hAnsi="Lato"/>
          <w:color w:val="545454"/>
          <w:sz w:val="22"/>
          <w:szCs w:val="22"/>
        </w:rPr>
        <w:t>the “Company</w:t>
      </w:r>
      <w:r w:rsidR="00A352D1">
        <w:rPr>
          <w:rFonts w:ascii="Lato" w:hAnsi="Lato"/>
          <w:color w:val="545454"/>
          <w:sz w:val="22"/>
          <w:szCs w:val="22"/>
        </w:rPr>
        <w:t>”)</w:t>
      </w:r>
      <w:r>
        <w:rPr>
          <w:rFonts w:ascii="Lato" w:hAnsi="Lato"/>
          <w:color w:val="545454"/>
          <w:sz w:val="22"/>
          <w:szCs w:val="22"/>
        </w:rPr>
        <w:t xml:space="preserve"> on foot of a debenture the Company had given to the </w:t>
      </w:r>
      <w:r w:rsidR="00A352D1">
        <w:rPr>
          <w:rFonts w:ascii="Lato" w:hAnsi="Lato"/>
          <w:color w:val="545454"/>
          <w:sz w:val="22"/>
          <w:szCs w:val="22"/>
        </w:rPr>
        <w:t>B</w:t>
      </w:r>
      <w:r>
        <w:rPr>
          <w:rFonts w:ascii="Lato" w:hAnsi="Lato"/>
          <w:color w:val="545454"/>
          <w:sz w:val="22"/>
          <w:szCs w:val="22"/>
        </w:rPr>
        <w:t>an</w:t>
      </w:r>
      <w:r w:rsidR="00A352D1">
        <w:rPr>
          <w:rFonts w:ascii="Lato" w:hAnsi="Lato"/>
          <w:color w:val="545454"/>
          <w:sz w:val="22"/>
          <w:szCs w:val="22"/>
        </w:rPr>
        <w:t>k</w:t>
      </w:r>
      <w:r>
        <w:rPr>
          <w:rFonts w:ascii="Lato" w:hAnsi="Lato"/>
          <w:color w:val="545454"/>
          <w:sz w:val="22"/>
          <w:szCs w:val="22"/>
        </w:rPr>
        <w:t xml:space="preserve"> to secure its borrowings. The </w:t>
      </w:r>
      <w:r w:rsidR="00A352D1">
        <w:rPr>
          <w:rFonts w:ascii="Lato" w:hAnsi="Lato"/>
          <w:color w:val="545454"/>
          <w:sz w:val="22"/>
          <w:szCs w:val="22"/>
        </w:rPr>
        <w:t>B</w:t>
      </w:r>
      <w:r>
        <w:rPr>
          <w:rFonts w:ascii="Lato" w:hAnsi="Lato"/>
          <w:color w:val="545454"/>
          <w:sz w:val="22"/>
          <w:szCs w:val="22"/>
        </w:rPr>
        <w:t>an</w:t>
      </w:r>
      <w:r w:rsidR="00A352D1">
        <w:rPr>
          <w:rFonts w:ascii="Lato" w:hAnsi="Lato"/>
          <w:color w:val="545454"/>
          <w:sz w:val="22"/>
          <w:szCs w:val="22"/>
        </w:rPr>
        <w:t>k</w:t>
      </w:r>
      <w:r>
        <w:rPr>
          <w:rFonts w:ascii="Lato" w:hAnsi="Lato"/>
          <w:color w:val="545454"/>
          <w:sz w:val="22"/>
          <w:szCs w:val="22"/>
        </w:rPr>
        <w:t xml:space="preserve"> is owed over 2,000,000 by the Company and the Company</w:t>
      </w:r>
      <w:r w:rsidR="00A352D1">
        <w:rPr>
          <w:rFonts w:ascii="Lato" w:hAnsi="Lato"/>
          <w:color w:val="545454"/>
          <w:sz w:val="22"/>
          <w:szCs w:val="22"/>
        </w:rPr>
        <w:t>’</w:t>
      </w:r>
      <w:r>
        <w:rPr>
          <w:rFonts w:ascii="Lato" w:hAnsi="Lato"/>
          <w:color w:val="545454"/>
          <w:sz w:val="22"/>
          <w:szCs w:val="22"/>
        </w:rPr>
        <w:t xml:space="preserve">s principal asset is a unit in an industrial estate in North </w:t>
      </w:r>
      <w:r>
        <w:rPr>
          <w:rFonts w:ascii="Lato" w:hAnsi="Lato"/>
          <w:color w:val="545454"/>
          <w:sz w:val="22"/>
          <w:szCs w:val="22"/>
        </w:rPr>
        <w:lastRenderedPageBreak/>
        <w:t>County Dublin where it mixes, pac</w:t>
      </w:r>
      <w:r w:rsidR="00A352D1">
        <w:rPr>
          <w:rFonts w:ascii="Lato" w:hAnsi="Lato"/>
          <w:color w:val="545454"/>
          <w:sz w:val="22"/>
          <w:szCs w:val="22"/>
        </w:rPr>
        <w:t>k</w:t>
      </w:r>
      <w:r>
        <w:rPr>
          <w:rFonts w:ascii="Lato" w:hAnsi="Lato"/>
          <w:color w:val="545454"/>
          <w:sz w:val="22"/>
          <w:szCs w:val="22"/>
        </w:rPr>
        <w:t xml:space="preserve">ages and distributes coffee beans sourced from a fair-trade plantation in </w:t>
      </w:r>
      <w:r w:rsidR="00A352D1">
        <w:rPr>
          <w:rFonts w:ascii="Lato" w:hAnsi="Lato"/>
          <w:color w:val="545454"/>
          <w:sz w:val="22"/>
          <w:szCs w:val="22"/>
        </w:rPr>
        <w:t>B</w:t>
      </w:r>
      <w:r>
        <w:rPr>
          <w:rFonts w:ascii="Lato" w:hAnsi="Lato"/>
          <w:color w:val="545454"/>
          <w:sz w:val="22"/>
          <w:szCs w:val="22"/>
        </w:rPr>
        <w:t>ra</w:t>
      </w:r>
      <w:r w:rsidR="00A352D1">
        <w:rPr>
          <w:rFonts w:ascii="Lato" w:hAnsi="Lato"/>
          <w:color w:val="545454"/>
          <w:sz w:val="22"/>
          <w:szCs w:val="22"/>
        </w:rPr>
        <w:t>z</w:t>
      </w:r>
      <w:r>
        <w:rPr>
          <w:rFonts w:ascii="Lato" w:hAnsi="Lato"/>
          <w:color w:val="545454"/>
          <w:sz w:val="22"/>
          <w:szCs w:val="22"/>
        </w:rPr>
        <w:t>il. The unit was acquired by the Company for "2,500,000 in 200</w:t>
      </w:r>
      <w:r w:rsidR="00A352D1">
        <w:rPr>
          <w:rFonts w:ascii="Lato" w:hAnsi="Lato"/>
          <w:color w:val="545454"/>
          <w:sz w:val="22"/>
          <w:szCs w:val="22"/>
        </w:rPr>
        <w:t>7</w:t>
      </w:r>
      <w:r>
        <w:rPr>
          <w:rFonts w:ascii="Lato" w:hAnsi="Lato"/>
          <w:color w:val="545454"/>
          <w:sz w:val="22"/>
          <w:szCs w:val="22"/>
        </w:rPr>
        <w:t xml:space="preserve">. </w:t>
      </w:r>
    </w:p>
    <w:p w:rsidR="00D7726E" w:rsidRDefault="00A352D1" w:rsidP="00D7726E">
      <w:pPr>
        <w:pStyle w:val="NormalWeb"/>
      </w:pPr>
      <w:r>
        <w:rPr>
          <w:rFonts w:ascii="Lato" w:hAnsi="Lato"/>
          <w:color w:val="545454"/>
          <w:sz w:val="22"/>
          <w:szCs w:val="22"/>
        </w:rPr>
        <w:t>H</w:t>
      </w:r>
      <w:r w:rsidR="00D7726E">
        <w:rPr>
          <w:rFonts w:ascii="Lato" w:hAnsi="Lato"/>
          <w:color w:val="545454"/>
          <w:sz w:val="22"/>
          <w:szCs w:val="22"/>
        </w:rPr>
        <w:t xml:space="preserve">arry believes that the premises is currently worth in the region of 1,500,000 and has a </w:t>
      </w:r>
      <w:r>
        <w:rPr>
          <w:rFonts w:ascii="Lato" w:hAnsi="Lato"/>
          <w:color w:val="545454"/>
          <w:sz w:val="22"/>
          <w:szCs w:val="22"/>
        </w:rPr>
        <w:t>fi</w:t>
      </w:r>
      <w:r w:rsidR="00D7726E">
        <w:rPr>
          <w:rFonts w:ascii="Lato" w:hAnsi="Lato"/>
          <w:color w:val="545454"/>
          <w:sz w:val="22"/>
          <w:szCs w:val="22"/>
        </w:rPr>
        <w:t xml:space="preserve">rm offer for that amount. There is another interested party who has said to </w:t>
      </w:r>
      <w:r>
        <w:rPr>
          <w:rFonts w:ascii="Lato" w:hAnsi="Lato"/>
          <w:color w:val="545454"/>
          <w:sz w:val="22"/>
          <w:szCs w:val="22"/>
        </w:rPr>
        <w:t>H</w:t>
      </w:r>
      <w:r w:rsidR="00D7726E">
        <w:rPr>
          <w:rFonts w:ascii="Lato" w:hAnsi="Lato"/>
          <w:color w:val="545454"/>
          <w:sz w:val="22"/>
          <w:szCs w:val="22"/>
        </w:rPr>
        <w:t xml:space="preserve">arry that he might be prepared to offer 1,900,000 in another three months when he can raise the cash. </w:t>
      </w:r>
      <w:r>
        <w:rPr>
          <w:rFonts w:ascii="Lato" w:hAnsi="Lato"/>
          <w:color w:val="545454"/>
          <w:sz w:val="22"/>
          <w:szCs w:val="22"/>
        </w:rPr>
        <w:t>H</w:t>
      </w:r>
      <w:r w:rsidR="00D7726E">
        <w:rPr>
          <w:rFonts w:ascii="Lato" w:hAnsi="Lato"/>
          <w:color w:val="545454"/>
          <w:sz w:val="22"/>
          <w:szCs w:val="22"/>
        </w:rPr>
        <w:t>arry is also receiving telephone calls on a daily basis from Richard, the managing director and sole shareholder in the Company, as</w:t>
      </w:r>
      <w:r>
        <w:rPr>
          <w:rFonts w:ascii="Lato" w:hAnsi="Lato"/>
          <w:color w:val="545454"/>
          <w:sz w:val="22"/>
          <w:szCs w:val="22"/>
        </w:rPr>
        <w:t>k</w:t>
      </w:r>
      <w:r w:rsidR="00D7726E">
        <w:rPr>
          <w:rFonts w:ascii="Lato" w:hAnsi="Lato"/>
          <w:color w:val="545454"/>
          <w:sz w:val="22"/>
          <w:szCs w:val="22"/>
        </w:rPr>
        <w:t xml:space="preserve">ing </w:t>
      </w:r>
      <w:r>
        <w:rPr>
          <w:rFonts w:ascii="Lato" w:hAnsi="Lato"/>
          <w:color w:val="545454"/>
          <w:sz w:val="22"/>
          <w:szCs w:val="22"/>
        </w:rPr>
        <w:t>H</w:t>
      </w:r>
      <w:r w:rsidR="00D7726E">
        <w:rPr>
          <w:rFonts w:ascii="Lato" w:hAnsi="Lato"/>
          <w:color w:val="545454"/>
          <w:sz w:val="22"/>
          <w:szCs w:val="22"/>
        </w:rPr>
        <w:t>arry to ma</w:t>
      </w:r>
      <w:r>
        <w:rPr>
          <w:rFonts w:ascii="Lato" w:hAnsi="Lato"/>
          <w:color w:val="545454"/>
          <w:sz w:val="22"/>
          <w:szCs w:val="22"/>
        </w:rPr>
        <w:t>k</w:t>
      </w:r>
      <w:r w:rsidR="00D7726E">
        <w:rPr>
          <w:rFonts w:ascii="Lato" w:hAnsi="Lato"/>
          <w:color w:val="545454"/>
          <w:sz w:val="22"/>
          <w:szCs w:val="22"/>
        </w:rPr>
        <w:t xml:space="preserve">e sure he gets the best price for the property. </w:t>
      </w:r>
      <w:r>
        <w:rPr>
          <w:rFonts w:ascii="Lato" w:hAnsi="Lato"/>
          <w:color w:val="545454"/>
          <w:sz w:val="22"/>
          <w:szCs w:val="22"/>
        </w:rPr>
        <w:t>H</w:t>
      </w:r>
      <w:r w:rsidR="00D7726E">
        <w:rPr>
          <w:rFonts w:ascii="Lato" w:hAnsi="Lato"/>
          <w:color w:val="545454"/>
          <w:sz w:val="22"/>
          <w:szCs w:val="22"/>
        </w:rPr>
        <w:t xml:space="preserve">arry is aware that Richard gave a personal guarantee to the </w:t>
      </w:r>
      <w:r>
        <w:rPr>
          <w:rFonts w:ascii="Lato" w:hAnsi="Lato"/>
          <w:color w:val="545454"/>
          <w:sz w:val="22"/>
          <w:szCs w:val="22"/>
        </w:rPr>
        <w:t>B</w:t>
      </w:r>
      <w:r w:rsidR="00D7726E">
        <w:rPr>
          <w:rFonts w:ascii="Lato" w:hAnsi="Lato"/>
          <w:color w:val="545454"/>
          <w:sz w:val="22"/>
          <w:szCs w:val="22"/>
        </w:rPr>
        <w:t>an</w:t>
      </w:r>
      <w:r>
        <w:rPr>
          <w:rFonts w:ascii="Lato" w:hAnsi="Lato"/>
          <w:color w:val="545454"/>
          <w:sz w:val="22"/>
          <w:szCs w:val="22"/>
        </w:rPr>
        <w:t>k</w:t>
      </w:r>
      <w:r w:rsidR="00D7726E">
        <w:rPr>
          <w:rFonts w:ascii="Lato" w:hAnsi="Lato"/>
          <w:color w:val="545454"/>
          <w:sz w:val="22"/>
          <w:szCs w:val="22"/>
        </w:rPr>
        <w:t xml:space="preserve"> and is aware that if there is a shortfall between the price received for the property and the amount owing to the </w:t>
      </w:r>
      <w:r>
        <w:rPr>
          <w:rFonts w:ascii="Lato" w:hAnsi="Lato"/>
          <w:color w:val="545454"/>
          <w:sz w:val="22"/>
          <w:szCs w:val="22"/>
        </w:rPr>
        <w:t>B</w:t>
      </w:r>
      <w:r w:rsidR="00D7726E">
        <w:rPr>
          <w:rFonts w:ascii="Lato" w:hAnsi="Lato"/>
          <w:color w:val="545454"/>
          <w:sz w:val="22"/>
          <w:szCs w:val="22"/>
        </w:rPr>
        <w:t>an</w:t>
      </w:r>
      <w:r>
        <w:rPr>
          <w:rFonts w:ascii="Lato" w:hAnsi="Lato"/>
          <w:color w:val="545454"/>
          <w:sz w:val="22"/>
          <w:szCs w:val="22"/>
        </w:rPr>
        <w:t>k</w:t>
      </w:r>
      <w:r w:rsidR="00D7726E">
        <w:rPr>
          <w:rFonts w:ascii="Lato" w:hAnsi="Lato"/>
          <w:color w:val="545454"/>
          <w:sz w:val="22"/>
          <w:szCs w:val="22"/>
        </w:rPr>
        <w:t xml:space="preserve">, he as guarantor will be liable in that amount. </w:t>
      </w:r>
    </w:p>
    <w:p w:rsidR="00D7726E" w:rsidRDefault="00D7726E" w:rsidP="00D7726E">
      <w:pPr>
        <w:pStyle w:val="NormalWeb"/>
      </w:pPr>
      <w:r>
        <w:rPr>
          <w:rFonts w:ascii="Lato" w:hAnsi="Lato"/>
          <w:color w:val="545454"/>
          <w:sz w:val="22"/>
          <w:szCs w:val="22"/>
        </w:rPr>
        <w:t xml:space="preserve">You are required to advise </w:t>
      </w:r>
      <w:r w:rsidR="00A352D1">
        <w:rPr>
          <w:rFonts w:ascii="Lato" w:hAnsi="Lato"/>
          <w:color w:val="545454"/>
          <w:sz w:val="22"/>
          <w:szCs w:val="22"/>
        </w:rPr>
        <w:t>H</w:t>
      </w:r>
      <w:r>
        <w:rPr>
          <w:rFonts w:ascii="Lato" w:hAnsi="Lato"/>
          <w:color w:val="545454"/>
          <w:sz w:val="22"/>
          <w:szCs w:val="22"/>
        </w:rPr>
        <w:t xml:space="preserve">arry on his duties as a receiver having particular regard to the duties owed to the Company and also whether he owes any separate duties to a guarantor. Support your answer with appropriate reference to relevant caselaw and statutory provisions. </w:t>
      </w:r>
    </w:p>
    <w:p w:rsidR="00D7726E" w:rsidRDefault="00D7726E"/>
    <w:sectPr w:rsidR="00D7726E" w:rsidSect="005B5EC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ato">
    <w:altName w:val="Segoe UI"/>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AC378D"/>
    <w:multiLevelType w:val="hybridMultilevel"/>
    <w:tmpl w:val="CBD4045E"/>
    <w:lvl w:ilvl="0" w:tplc="B1B63C7C">
      <w:start w:val="2"/>
      <w:numFmt w:val="bullet"/>
      <w:lvlText w:val="-"/>
      <w:lvlJc w:val="left"/>
      <w:pPr>
        <w:ind w:left="720" w:hanging="360"/>
      </w:pPr>
      <w:rPr>
        <w:rFonts w:ascii="Lato" w:eastAsia="Times New Roman" w:hAnsi="Lato" w:cs="Times New Roman" w:hint="default"/>
        <w:color w:val="545454"/>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AA8"/>
    <w:rsid w:val="005B5EC2"/>
    <w:rsid w:val="00777749"/>
    <w:rsid w:val="00A352D1"/>
    <w:rsid w:val="00D25AA8"/>
    <w:rsid w:val="00D7726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B6EAF73"/>
  <w15:chartTrackingRefBased/>
  <w15:docId w15:val="{D94D84DF-E9FF-044F-B288-3EE25C8EA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5AA8"/>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299100">
      <w:bodyDiv w:val="1"/>
      <w:marLeft w:val="0"/>
      <w:marRight w:val="0"/>
      <w:marTop w:val="0"/>
      <w:marBottom w:val="0"/>
      <w:divBdr>
        <w:top w:val="none" w:sz="0" w:space="0" w:color="auto"/>
        <w:left w:val="none" w:sz="0" w:space="0" w:color="auto"/>
        <w:bottom w:val="none" w:sz="0" w:space="0" w:color="auto"/>
        <w:right w:val="none" w:sz="0" w:space="0" w:color="auto"/>
      </w:divBdr>
      <w:divsChild>
        <w:div w:id="450517742">
          <w:marLeft w:val="0"/>
          <w:marRight w:val="0"/>
          <w:marTop w:val="0"/>
          <w:marBottom w:val="0"/>
          <w:divBdr>
            <w:top w:val="none" w:sz="0" w:space="0" w:color="auto"/>
            <w:left w:val="none" w:sz="0" w:space="0" w:color="auto"/>
            <w:bottom w:val="none" w:sz="0" w:space="0" w:color="auto"/>
            <w:right w:val="none" w:sz="0" w:space="0" w:color="auto"/>
          </w:divBdr>
          <w:divsChild>
            <w:div w:id="1217594299">
              <w:marLeft w:val="0"/>
              <w:marRight w:val="0"/>
              <w:marTop w:val="0"/>
              <w:marBottom w:val="0"/>
              <w:divBdr>
                <w:top w:val="none" w:sz="0" w:space="0" w:color="auto"/>
                <w:left w:val="none" w:sz="0" w:space="0" w:color="auto"/>
                <w:bottom w:val="none" w:sz="0" w:space="0" w:color="auto"/>
                <w:right w:val="none" w:sz="0" w:space="0" w:color="auto"/>
              </w:divBdr>
              <w:divsChild>
                <w:div w:id="13339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163604">
      <w:bodyDiv w:val="1"/>
      <w:marLeft w:val="0"/>
      <w:marRight w:val="0"/>
      <w:marTop w:val="0"/>
      <w:marBottom w:val="0"/>
      <w:divBdr>
        <w:top w:val="none" w:sz="0" w:space="0" w:color="auto"/>
        <w:left w:val="none" w:sz="0" w:space="0" w:color="auto"/>
        <w:bottom w:val="none" w:sz="0" w:space="0" w:color="auto"/>
        <w:right w:val="none" w:sz="0" w:space="0" w:color="auto"/>
      </w:divBdr>
      <w:divsChild>
        <w:div w:id="1197423454">
          <w:marLeft w:val="0"/>
          <w:marRight w:val="0"/>
          <w:marTop w:val="0"/>
          <w:marBottom w:val="0"/>
          <w:divBdr>
            <w:top w:val="none" w:sz="0" w:space="0" w:color="auto"/>
            <w:left w:val="none" w:sz="0" w:space="0" w:color="auto"/>
            <w:bottom w:val="none" w:sz="0" w:space="0" w:color="auto"/>
            <w:right w:val="none" w:sz="0" w:space="0" w:color="auto"/>
          </w:divBdr>
          <w:divsChild>
            <w:div w:id="1451242635">
              <w:marLeft w:val="0"/>
              <w:marRight w:val="0"/>
              <w:marTop w:val="0"/>
              <w:marBottom w:val="0"/>
              <w:divBdr>
                <w:top w:val="none" w:sz="0" w:space="0" w:color="auto"/>
                <w:left w:val="none" w:sz="0" w:space="0" w:color="auto"/>
                <w:bottom w:val="none" w:sz="0" w:space="0" w:color="auto"/>
                <w:right w:val="none" w:sz="0" w:space="0" w:color="auto"/>
              </w:divBdr>
              <w:divsChild>
                <w:div w:id="21458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562025">
      <w:bodyDiv w:val="1"/>
      <w:marLeft w:val="0"/>
      <w:marRight w:val="0"/>
      <w:marTop w:val="0"/>
      <w:marBottom w:val="0"/>
      <w:divBdr>
        <w:top w:val="none" w:sz="0" w:space="0" w:color="auto"/>
        <w:left w:val="none" w:sz="0" w:space="0" w:color="auto"/>
        <w:bottom w:val="none" w:sz="0" w:space="0" w:color="auto"/>
        <w:right w:val="none" w:sz="0" w:space="0" w:color="auto"/>
      </w:divBdr>
      <w:divsChild>
        <w:div w:id="440301870">
          <w:marLeft w:val="0"/>
          <w:marRight w:val="0"/>
          <w:marTop w:val="0"/>
          <w:marBottom w:val="0"/>
          <w:divBdr>
            <w:top w:val="none" w:sz="0" w:space="0" w:color="auto"/>
            <w:left w:val="none" w:sz="0" w:space="0" w:color="auto"/>
            <w:bottom w:val="none" w:sz="0" w:space="0" w:color="auto"/>
            <w:right w:val="none" w:sz="0" w:space="0" w:color="auto"/>
          </w:divBdr>
          <w:divsChild>
            <w:div w:id="1679387139">
              <w:marLeft w:val="0"/>
              <w:marRight w:val="0"/>
              <w:marTop w:val="0"/>
              <w:marBottom w:val="0"/>
              <w:divBdr>
                <w:top w:val="none" w:sz="0" w:space="0" w:color="auto"/>
                <w:left w:val="none" w:sz="0" w:space="0" w:color="auto"/>
                <w:bottom w:val="none" w:sz="0" w:space="0" w:color="auto"/>
                <w:right w:val="none" w:sz="0" w:space="0" w:color="auto"/>
              </w:divBdr>
              <w:divsChild>
                <w:div w:id="3948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311550">
      <w:bodyDiv w:val="1"/>
      <w:marLeft w:val="0"/>
      <w:marRight w:val="0"/>
      <w:marTop w:val="0"/>
      <w:marBottom w:val="0"/>
      <w:divBdr>
        <w:top w:val="none" w:sz="0" w:space="0" w:color="auto"/>
        <w:left w:val="none" w:sz="0" w:space="0" w:color="auto"/>
        <w:bottom w:val="none" w:sz="0" w:space="0" w:color="auto"/>
        <w:right w:val="none" w:sz="0" w:space="0" w:color="auto"/>
      </w:divBdr>
      <w:divsChild>
        <w:div w:id="1328289644">
          <w:marLeft w:val="0"/>
          <w:marRight w:val="0"/>
          <w:marTop w:val="0"/>
          <w:marBottom w:val="0"/>
          <w:divBdr>
            <w:top w:val="none" w:sz="0" w:space="0" w:color="auto"/>
            <w:left w:val="none" w:sz="0" w:space="0" w:color="auto"/>
            <w:bottom w:val="none" w:sz="0" w:space="0" w:color="auto"/>
            <w:right w:val="none" w:sz="0" w:space="0" w:color="auto"/>
          </w:divBdr>
          <w:divsChild>
            <w:div w:id="1468546932">
              <w:marLeft w:val="0"/>
              <w:marRight w:val="0"/>
              <w:marTop w:val="0"/>
              <w:marBottom w:val="0"/>
              <w:divBdr>
                <w:top w:val="none" w:sz="0" w:space="0" w:color="auto"/>
                <w:left w:val="none" w:sz="0" w:space="0" w:color="auto"/>
                <w:bottom w:val="none" w:sz="0" w:space="0" w:color="auto"/>
                <w:right w:val="none" w:sz="0" w:space="0" w:color="auto"/>
              </w:divBdr>
              <w:divsChild>
                <w:div w:id="198620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729443">
      <w:bodyDiv w:val="1"/>
      <w:marLeft w:val="0"/>
      <w:marRight w:val="0"/>
      <w:marTop w:val="0"/>
      <w:marBottom w:val="0"/>
      <w:divBdr>
        <w:top w:val="none" w:sz="0" w:space="0" w:color="auto"/>
        <w:left w:val="none" w:sz="0" w:space="0" w:color="auto"/>
        <w:bottom w:val="none" w:sz="0" w:space="0" w:color="auto"/>
        <w:right w:val="none" w:sz="0" w:space="0" w:color="auto"/>
      </w:divBdr>
      <w:divsChild>
        <w:div w:id="1863204717">
          <w:marLeft w:val="0"/>
          <w:marRight w:val="0"/>
          <w:marTop w:val="0"/>
          <w:marBottom w:val="0"/>
          <w:divBdr>
            <w:top w:val="none" w:sz="0" w:space="0" w:color="auto"/>
            <w:left w:val="none" w:sz="0" w:space="0" w:color="auto"/>
            <w:bottom w:val="none" w:sz="0" w:space="0" w:color="auto"/>
            <w:right w:val="none" w:sz="0" w:space="0" w:color="auto"/>
          </w:divBdr>
          <w:divsChild>
            <w:div w:id="897208395">
              <w:marLeft w:val="0"/>
              <w:marRight w:val="0"/>
              <w:marTop w:val="0"/>
              <w:marBottom w:val="0"/>
              <w:divBdr>
                <w:top w:val="none" w:sz="0" w:space="0" w:color="auto"/>
                <w:left w:val="none" w:sz="0" w:space="0" w:color="auto"/>
                <w:bottom w:val="none" w:sz="0" w:space="0" w:color="auto"/>
                <w:right w:val="none" w:sz="0" w:space="0" w:color="auto"/>
              </w:divBdr>
              <w:divsChild>
                <w:div w:id="43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193433">
      <w:bodyDiv w:val="1"/>
      <w:marLeft w:val="0"/>
      <w:marRight w:val="0"/>
      <w:marTop w:val="0"/>
      <w:marBottom w:val="0"/>
      <w:divBdr>
        <w:top w:val="none" w:sz="0" w:space="0" w:color="auto"/>
        <w:left w:val="none" w:sz="0" w:space="0" w:color="auto"/>
        <w:bottom w:val="none" w:sz="0" w:space="0" w:color="auto"/>
        <w:right w:val="none" w:sz="0" w:space="0" w:color="auto"/>
      </w:divBdr>
      <w:divsChild>
        <w:div w:id="2076470605">
          <w:marLeft w:val="0"/>
          <w:marRight w:val="0"/>
          <w:marTop w:val="0"/>
          <w:marBottom w:val="0"/>
          <w:divBdr>
            <w:top w:val="none" w:sz="0" w:space="0" w:color="auto"/>
            <w:left w:val="none" w:sz="0" w:space="0" w:color="auto"/>
            <w:bottom w:val="none" w:sz="0" w:space="0" w:color="auto"/>
            <w:right w:val="none" w:sz="0" w:space="0" w:color="auto"/>
          </w:divBdr>
          <w:divsChild>
            <w:div w:id="2023434793">
              <w:marLeft w:val="0"/>
              <w:marRight w:val="0"/>
              <w:marTop w:val="0"/>
              <w:marBottom w:val="0"/>
              <w:divBdr>
                <w:top w:val="none" w:sz="0" w:space="0" w:color="auto"/>
                <w:left w:val="none" w:sz="0" w:space="0" w:color="auto"/>
                <w:bottom w:val="none" w:sz="0" w:space="0" w:color="auto"/>
                <w:right w:val="none" w:sz="0" w:space="0" w:color="auto"/>
              </w:divBdr>
              <w:divsChild>
                <w:div w:id="171889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317589">
      <w:bodyDiv w:val="1"/>
      <w:marLeft w:val="0"/>
      <w:marRight w:val="0"/>
      <w:marTop w:val="0"/>
      <w:marBottom w:val="0"/>
      <w:divBdr>
        <w:top w:val="none" w:sz="0" w:space="0" w:color="auto"/>
        <w:left w:val="none" w:sz="0" w:space="0" w:color="auto"/>
        <w:bottom w:val="none" w:sz="0" w:space="0" w:color="auto"/>
        <w:right w:val="none" w:sz="0" w:space="0" w:color="auto"/>
      </w:divBdr>
      <w:divsChild>
        <w:div w:id="321392453">
          <w:marLeft w:val="0"/>
          <w:marRight w:val="0"/>
          <w:marTop w:val="0"/>
          <w:marBottom w:val="0"/>
          <w:divBdr>
            <w:top w:val="none" w:sz="0" w:space="0" w:color="auto"/>
            <w:left w:val="none" w:sz="0" w:space="0" w:color="auto"/>
            <w:bottom w:val="none" w:sz="0" w:space="0" w:color="auto"/>
            <w:right w:val="none" w:sz="0" w:space="0" w:color="auto"/>
          </w:divBdr>
          <w:divsChild>
            <w:div w:id="2120485686">
              <w:marLeft w:val="0"/>
              <w:marRight w:val="0"/>
              <w:marTop w:val="0"/>
              <w:marBottom w:val="0"/>
              <w:divBdr>
                <w:top w:val="none" w:sz="0" w:space="0" w:color="auto"/>
                <w:left w:val="none" w:sz="0" w:space="0" w:color="auto"/>
                <w:bottom w:val="none" w:sz="0" w:space="0" w:color="auto"/>
                <w:right w:val="none" w:sz="0" w:space="0" w:color="auto"/>
              </w:divBdr>
              <w:divsChild>
                <w:div w:id="9012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570768">
      <w:bodyDiv w:val="1"/>
      <w:marLeft w:val="0"/>
      <w:marRight w:val="0"/>
      <w:marTop w:val="0"/>
      <w:marBottom w:val="0"/>
      <w:divBdr>
        <w:top w:val="none" w:sz="0" w:space="0" w:color="auto"/>
        <w:left w:val="none" w:sz="0" w:space="0" w:color="auto"/>
        <w:bottom w:val="none" w:sz="0" w:space="0" w:color="auto"/>
        <w:right w:val="none" w:sz="0" w:space="0" w:color="auto"/>
      </w:divBdr>
      <w:divsChild>
        <w:div w:id="1478644528">
          <w:marLeft w:val="0"/>
          <w:marRight w:val="0"/>
          <w:marTop w:val="0"/>
          <w:marBottom w:val="0"/>
          <w:divBdr>
            <w:top w:val="none" w:sz="0" w:space="0" w:color="auto"/>
            <w:left w:val="none" w:sz="0" w:space="0" w:color="auto"/>
            <w:bottom w:val="none" w:sz="0" w:space="0" w:color="auto"/>
            <w:right w:val="none" w:sz="0" w:space="0" w:color="auto"/>
          </w:divBdr>
          <w:divsChild>
            <w:div w:id="292256425">
              <w:marLeft w:val="0"/>
              <w:marRight w:val="0"/>
              <w:marTop w:val="0"/>
              <w:marBottom w:val="0"/>
              <w:divBdr>
                <w:top w:val="none" w:sz="0" w:space="0" w:color="auto"/>
                <w:left w:val="none" w:sz="0" w:space="0" w:color="auto"/>
                <w:bottom w:val="none" w:sz="0" w:space="0" w:color="auto"/>
                <w:right w:val="none" w:sz="0" w:space="0" w:color="auto"/>
              </w:divBdr>
              <w:divsChild>
                <w:div w:id="14747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1406</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2021-08-30T14:44:00Z</dcterms:created>
  <dcterms:modified xsi:type="dcterms:W3CDTF">2021-08-30T15:08:00Z</dcterms:modified>
</cp:coreProperties>
</file>